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ОТЧЕТ О РАБОТЕ ПЕДИАТРИЧЕСКОГО ОТДЕЛЕНИЯ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Показатели работы детского отделения.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Структура заболеваемости детей, госпитализированных в детское отделение   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868"/>
        <w:gridCol w:w="1008"/>
        <w:gridCol w:w="1008"/>
        <w:gridCol w:w="843"/>
        <w:gridCol w:w="900"/>
        <w:gridCol w:w="1146"/>
        <w:gridCol w:w="1143"/>
        <w:gridCol w:w="864"/>
      </w:tblGrid>
      <w:tr w:rsidR="00B0526D" w:rsidRPr="00B0526D" w:rsidTr="004E34FA">
        <w:trPr>
          <w:trHeight w:val="9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Наименование классов и отдельных болезней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 (на кол-во случаев заболевания</w:t>
            </w:r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 (на кол-во случаев заболевания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 (на кол-во случаев заболевания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 (на кол-во случаев заболевания</w:t>
            </w:r>
            <w:proofErr w:type="gramEnd"/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крови, кроветворных органов и отдельные нарушения, вовлекающие иммунный механизм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Анемии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Нарушения свертываемости крови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расстройства питания и нарушения обмена веществ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Инсулинзависимый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диабет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Ожирение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задержка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обусловленная </w:t>
            </w: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-энергетической недостаточностью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Эпилепсия, эпилептический статус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0526D" w:rsidRPr="00B0526D" w:rsidTr="004E34FA">
        <w:trPr>
          <w:trHeight w:val="35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церебральный паралич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B0526D" w:rsidRPr="00B0526D" w:rsidTr="004E34FA">
        <w:trPr>
          <w:trHeight w:val="4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0526D" w:rsidRPr="00B0526D" w:rsidTr="004E34FA">
        <w:trPr>
          <w:trHeight w:val="4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B0526D" w:rsidRPr="00B0526D" w:rsidTr="004E34FA">
        <w:trPr>
          <w:trHeight w:val="4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 системы кровообращения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rPr>
          <w:trHeight w:val="4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       Из них: гипотензия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 пневмония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острый бронхит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Аллергический ринит  (поллиноз)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фарингит, </w:t>
            </w: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назофарингит</w:t>
            </w:r>
            <w:proofErr w:type="spellEnd"/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синусит, ринит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rPr>
          <w:trHeight w:val="371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Хронические болезни миндалин и аденоидов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Другая хроническая обструктивная легочная, бронхоэктатическая болезнь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-Астма, астматический статус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Язва желудка и 12-ти перстной кишки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Гастрит и дуоденит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526D" w:rsidRPr="00B0526D" w:rsidTr="004E34FA">
        <w:trPr>
          <w:trHeight w:val="40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расстройство пищеварения      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0526D" w:rsidRPr="00B0526D" w:rsidTr="004E34FA">
        <w:trPr>
          <w:trHeight w:val="35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желчного пузыря, желчевыводящих путей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B0526D" w:rsidRPr="00B0526D" w:rsidTr="004E34FA">
        <w:trPr>
          <w:trHeight w:val="359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Болезни поджелудочной железы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rPr>
          <w:trHeight w:val="2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 соединит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Реактивные </w:t>
            </w: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артропатии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Ревматоидные артриты (</w:t>
            </w: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серопозитивный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серонегативный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, юношеский (ювенильный)</w:t>
            </w:r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Остеохондроз позвоночника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</w:t>
            </w: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4,62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Гломерулярные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тубулоинтерстициальные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почек, другие болезни почки и мочеточника 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Мочекаменная болезнь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системы кровообращения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Отдельные состояния, возникающие в перинатальном периоде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           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другие нарушения церебрального статуса у новорожденного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Замедленный рост и недостаточность питания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Неонатальная желтуха обусловленная другими неуточненными причинами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Уровень структуры заболеваемости детей госпитализированных в педиатрическое отделение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70"/>
        <w:gridCol w:w="4008"/>
        <w:gridCol w:w="1155"/>
        <w:gridCol w:w="1128"/>
        <w:gridCol w:w="1128"/>
        <w:gridCol w:w="1188"/>
      </w:tblGrid>
      <w:tr w:rsidR="00B0526D" w:rsidRPr="00B0526D" w:rsidTr="004E34FA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Наименование классов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0526D" w:rsidRPr="00B0526D" w:rsidTr="004E34FA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B0526D" w:rsidRPr="00B0526D" w:rsidTr="004E34FA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B0526D" w:rsidRPr="00B0526D" w:rsidTr="004E34FA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B0526D" w:rsidRPr="00B0526D" w:rsidTr="004E34FA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0526D" w:rsidRPr="00B0526D" w:rsidTr="004E34FA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Отдельные состояния, возникающие в перинатальном периоде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0526D" w:rsidRPr="00B0526D" w:rsidTr="004E34FA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  Повозрастная структура больных детей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930"/>
        <w:gridCol w:w="1080"/>
        <w:gridCol w:w="1080"/>
        <w:gridCol w:w="1080"/>
        <w:gridCol w:w="1080"/>
        <w:gridCol w:w="1080"/>
        <w:gridCol w:w="1140"/>
      </w:tblGrid>
      <w:tr w:rsidR="00B0526D" w:rsidRPr="00B0526D" w:rsidTr="004E34FA"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0526D" w:rsidRPr="00B0526D" w:rsidTr="004E34FA"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526D" w:rsidRPr="00B0526D" w:rsidTr="004E34FA">
        <w:trPr>
          <w:trHeight w:val="55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 год в т. ч.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  <w:proofErr w:type="spellStart"/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0526D" w:rsidRPr="00B0526D" w:rsidTr="004E34FA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B0526D" w:rsidRPr="00B0526D" w:rsidTr="004E34FA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3-16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</w:tbl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Структура заболеваемости детей до 1 года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868"/>
        <w:gridCol w:w="1080"/>
        <w:gridCol w:w="900"/>
        <w:gridCol w:w="900"/>
        <w:gridCol w:w="900"/>
        <w:gridCol w:w="900"/>
        <w:gridCol w:w="900"/>
        <w:gridCol w:w="960"/>
      </w:tblGrid>
      <w:tr w:rsidR="00B0526D" w:rsidRPr="00B0526D" w:rsidTr="004E34FA">
        <w:trPr>
          <w:trHeight w:val="9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Наименование классов и отдельных болезней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Код по МКБ-Х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пере-смотра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 (на кол-во случаев заболевания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 (на кол-во случаев заболевания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% (на кол-во случаев заболевания</w:t>
            </w:r>
            <w:proofErr w:type="gramEnd"/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А00-Т98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крови, кроветворных органов и отдельные нарушения, вовлекающие иммунный механизм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D50-D89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Анемии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D50-D64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расстройства питания и нарушения обмена веществ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Е00-Е90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 из них задержка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обусловленная </w:t>
            </w: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-энергетической недостаточностью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Е45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rPr>
          <w:trHeight w:val="4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Н00-Н59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526D" w:rsidRPr="00B0526D" w:rsidTr="004E34FA">
        <w:trPr>
          <w:trHeight w:val="40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уха и сосцевидного отростка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Н60-Н95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J00-J99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 пневмония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J12-J18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острый бронхит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J20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К00-К93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0526D" w:rsidRPr="00B0526D" w:rsidTr="004E34FA">
        <w:trPr>
          <w:trHeight w:val="40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расстройства пищеварения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К31, К 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0526D" w:rsidRPr="00B0526D" w:rsidTr="004E34FA">
        <w:trPr>
          <w:trHeight w:val="21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L00-L99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L20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состояния, возникающие в </w:t>
            </w: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перинатальном периоде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Р00-Р96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Из них: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другие нарушения церебрального статуса  у новорожденного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Замедленный рост и недостаточность питания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Р05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6D" w:rsidRPr="00B0526D" w:rsidTr="004E34FA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Неонатальная желтуха обусловленная другими неуточненными причинами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Р59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Структура заболеваемости детей до 1 мес.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24"/>
        <w:gridCol w:w="3312"/>
        <w:gridCol w:w="1458"/>
        <w:gridCol w:w="1458"/>
        <w:gridCol w:w="1421"/>
      </w:tblGrid>
      <w:tr w:rsidR="00B0526D" w:rsidRPr="00B0526D" w:rsidTr="004E34F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Наименование классов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0526D" w:rsidRPr="00B0526D" w:rsidTr="004E34F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 т. ч. пневмонии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B0526D" w:rsidRPr="00B0526D" w:rsidTr="004E34F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0526D" w:rsidRPr="00B0526D" w:rsidTr="004E34F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нарушения церебрального статуса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0526D" w:rsidRPr="00B0526D" w:rsidTr="004E34F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замедление роста и недостаточность питания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0526D" w:rsidRPr="00B0526D" w:rsidTr="004E34F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неонатальная желтуха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Круглосуточный стационар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Количество коек – 6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32"/>
        <w:gridCol w:w="2852"/>
        <w:gridCol w:w="1607"/>
        <w:gridCol w:w="1607"/>
        <w:gridCol w:w="1526"/>
      </w:tblGrid>
      <w:tr w:rsidR="00B0526D" w:rsidRPr="00B0526D" w:rsidTr="004E34F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0526D" w:rsidRPr="00B0526D" w:rsidTr="004E34F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занятость койки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219,2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248,6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290.0</w:t>
            </w:r>
          </w:p>
        </w:tc>
      </w:tr>
      <w:tr w:rsidR="00B0526D" w:rsidRPr="00B0526D" w:rsidTr="004E34F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оборот койки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B0526D" w:rsidRPr="00B0526D" w:rsidTr="004E34F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ср. срок пребывания на койке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Дневной стационар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Количество коек – 6.   Используется для лечения диспансерной группы детей с хронической соматической, неврологической патологией.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10"/>
        <w:gridCol w:w="2954"/>
        <w:gridCol w:w="1556"/>
        <w:gridCol w:w="1556"/>
        <w:gridCol w:w="1499"/>
      </w:tblGrid>
      <w:tr w:rsidR="00B0526D" w:rsidRPr="00B0526D" w:rsidTr="004E34F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0526D" w:rsidRPr="00B0526D" w:rsidTr="004E34F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занятость койки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227,7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</w:tc>
      </w:tr>
      <w:tr w:rsidR="00B0526D" w:rsidRPr="00B0526D" w:rsidTr="004E34F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оборот койки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0526D" w:rsidRPr="00B0526D" w:rsidTr="004E34F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ср. срок пребывания на койке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</w:tbl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Структура острых отравлений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В 2022  году  зарегистрировано 2 случая острых отравлений из одной семьи (</w:t>
      </w:r>
      <w:proofErr w:type="gramStart"/>
      <w:r w:rsidRPr="00B0526D">
        <w:rPr>
          <w:rFonts w:ascii="Times New Roman" w:hAnsi="Times New Roman" w:cs="Times New Roman"/>
          <w:sz w:val="24"/>
          <w:szCs w:val="24"/>
        </w:rPr>
        <w:t>социально-неблагополучная</w:t>
      </w:r>
      <w:proofErr w:type="gramEnd"/>
      <w:r w:rsidRPr="00B0526D">
        <w:rPr>
          <w:rFonts w:ascii="Times New Roman" w:hAnsi="Times New Roman" w:cs="Times New Roman"/>
          <w:sz w:val="24"/>
          <w:szCs w:val="24"/>
        </w:rPr>
        <w:t xml:space="preserve">) лекарственным препаратом (нейролептик).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Оказание медицинской помощи беспризорным и безнадзорным детям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  В 2022  году всего доставлено 6 детей   в т. ч. 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сотрудниками органов соц. защиты – 0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сотрудниками ОВД – 6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Возрастно-половой состав: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53"/>
      </w:tblGrid>
      <w:tr w:rsidR="00B0526D" w:rsidRPr="00B0526D" w:rsidTr="004E34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0526D" w:rsidRPr="00B0526D" w:rsidTr="004E34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26D" w:rsidRPr="00B0526D" w:rsidTr="004E34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0-1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26D" w:rsidRPr="00B0526D" w:rsidTr="004E34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26D" w:rsidRPr="00B0526D" w:rsidTr="004E34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6D" w:rsidRPr="00B0526D" w:rsidTr="004E34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6D" w:rsidRPr="00B0526D" w:rsidTr="004E34FA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Выбыло всего –  6 (в организации социальной защиты).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Сводная информация по фактам жестокого обращения с несовершеннолетними по ГУЗ «Краевая больница № 3» за 2022 г.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9"/>
        <w:gridCol w:w="2560"/>
        <w:gridCol w:w="945"/>
        <w:gridCol w:w="945"/>
        <w:gridCol w:w="1145"/>
        <w:gridCol w:w="926"/>
        <w:gridCol w:w="952"/>
        <w:gridCol w:w="926"/>
        <w:gridCol w:w="653"/>
      </w:tblGrid>
      <w:tr w:rsidR="00B0526D" w:rsidRPr="00B0526D" w:rsidTr="004E34F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0526D" w:rsidRPr="00B0526D" w:rsidTr="004E34F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Выявлено фактов жестокого обращения с несовершеннолетними (всего)</w:t>
            </w:r>
          </w:p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26D" w:rsidRPr="00B0526D" w:rsidTr="004E34F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Случаев отказа родителей от стационарного лечения детей при наличии к этому медицинских показаний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26D" w:rsidRPr="00B0526D" w:rsidTr="004E34F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Случаев детских и подростковых суицидов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6D" w:rsidRPr="00B0526D" w:rsidTr="004E34F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Случаев невыполнения родителями детей-инвалидов индивидуальной программы реабилитации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26D" w:rsidRPr="00B0526D" w:rsidTr="004E34F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Случаев оставления детей раннего возраста в опасной жизненной ситуации (без присмотра взрослых лиц)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526D" w:rsidRPr="00B0526D" w:rsidTr="004E34F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Направлена информация в территориальные органы внутренних дел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26D" w:rsidRPr="00B0526D" w:rsidTr="004E34F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Принято решений со стороны органов внутренних дел или других заинтересованных структур и ведомств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26D" w:rsidRPr="00B0526D" w:rsidRDefault="00B0526D" w:rsidP="00B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Выводы: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526D">
        <w:rPr>
          <w:rFonts w:ascii="Times New Roman" w:hAnsi="Times New Roman" w:cs="Times New Roman"/>
          <w:sz w:val="24"/>
          <w:szCs w:val="24"/>
        </w:rPr>
        <w:t>В 2022 году  работа койки  приближена к нормативным показателям.</w:t>
      </w:r>
    </w:p>
    <w:p w:rsidR="00B0526D" w:rsidRPr="00B0526D" w:rsidRDefault="00B0526D" w:rsidP="00B05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В 2022 году не было допущено случаев летальности.</w:t>
      </w:r>
    </w:p>
    <w:p w:rsidR="00B0526D" w:rsidRPr="00B0526D" w:rsidRDefault="00B0526D" w:rsidP="00B05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Структура заболеваемости стационара определяется общей структурой  и показаниями к госпитализации, случаев отказа от  стационарного лечения  не было. </w:t>
      </w:r>
    </w:p>
    <w:p w:rsidR="00B0526D" w:rsidRPr="00B0526D" w:rsidRDefault="00B0526D" w:rsidP="00B05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В возрастной структуре преобладают дети  до 1 года, которые чаще требуют госпитализации.</w:t>
      </w:r>
    </w:p>
    <w:p w:rsidR="00B0526D" w:rsidRPr="00B0526D" w:rsidRDefault="00B0526D" w:rsidP="00B05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Материально-техническое оснащение отделения соответствует «Порядкам оказания педиатрической помощи», утвержденными приказом МЗ и СРР РФ от 16.04.2012 г. №366н.</w:t>
      </w:r>
    </w:p>
    <w:p w:rsidR="00B0526D" w:rsidRPr="00B0526D" w:rsidRDefault="00B0526D" w:rsidP="00B05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Оказание медицинской помощи  в стационаре осуществляется согласно клиническим протоколам МЗ РФ от 2016 года, утвержденными Союзом педиатров России.</w:t>
      </w:r>
    </w:p>
    <w:p w:rsidR="00B0526D" w:rsidRPr="00B0526D" w:rsidRDefault="00B0526D" w:rsidP="00B05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В своей работе отделение руководствуется приказами МЗ Забайкальского края, внутренними распоряжениями руководства ГУЗ «Краевая больница №3».</w:t>
      </w:r>
    </w:p>
    <w:p w:rsidR="00B0526D" w:rsidRPr="00B0526D" w:rsidRDefault="00B0526D" w:rsidP="00B0526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Отделение укомплектовано штатами на 100%.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Задачи:</w:t>
      </w:r>
    </w:p>
    <w:p w:rsidR="00B0526D" w:rsidRPr="00B0526D" w:rsidRDefault="00B0526D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526D" w:rsidRPr="00B0526D" w:rsidRDefault="00B0526D" w:rsidP="00B052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Совершенствование кадрового потенциала отделения с целью оказания  медицинской помощи  в соответствии с  современными требованиями  путем активного использования   современных   информационных технологий,  посещения  форумов и  конференций.</w:t>
      </w:r>
    </w:p>
    <w:p w:rsidR="00B0526D" w:rsidRPr="00B0526D" w:rsidRDefault="00B0526D" w:rsidP="00B052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Выполнение плановых  объемов медицинской помощи   в соответствии утвержденной Программой государственных гарантий бесплатного оказания гражданам медицинской помощи на территории Забайкальского края.</w:t>
      </w:r>
    </w:p>
    <w:p w:rsidR="00B0526D" w:rsidRPr="00B0526D" w:rsidRDefault="00B0526D" w:rsidP="00B052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Участие  в проведении анализа основных медико-статистических показателей заболеваемости, инвалидности и смертности детей; учетной и отчетной документации, представление отчетов о деятельности отделения в установленном порядке.</w:t>
      </w:r>
    </w:p>
    <w:p w:rsidR="00B0526D" w:rsidRPr="00B0526D" w:rsidRDefault="00B0526D" w:rsidP="00B052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Обеспечение предоставления  полной информации в отделение санитарной  авиации  ГУЗ «Краевая детская клиническая больница» и администрации  больницы </w:t>
      </w:r>
      <w:proofErr w:type="gramStart"/>
      <w:r w:rsidRPr="00B052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0526D">
        <w:rPr>
          <w:rFonts w:ascii="Times New Roman" w:hAnsi="Times New Roman" w:cs="Times New Roman"/>
          <w:sz w:val="24"/>
          <w:szCs w:val="24"/>
        </w:rPr>
        <w:t xml:space="preserve"> всех случаях тяжелого течения заболевания в течение первых часов; преемственности в работе  с детской консультацией п. Первомайского, с педиатрической службой района.          </w:t>
      </w:r>
    </w:p>
    <w:p w:rsidR="00B0526D" w:rsidRPr="00B0526D" w:rsidRDefault="00B0526D" w:rsidP="00B052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 xml:space="preserve">Проведение санитарно-просветительной работы с детьми и родителями (законными представителями) по вопросам профилактики детских болезней и </w:t>
      </w:r>
      <w:r w:rsidRPr="00B0526D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здорового образа жизни в форме индивидуальных бесед, выступлений в средствах массовой информации, разработке стендов, буклетов. </w:t>
      </w:r>
    </w:p>
    <w:p w:rsidR="00B0526D" w:rsidRPr="00B0526D" w:rsidRDefault="00B0526D" w:rsidP="00B052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Осуществление раздела работы по оказанию медицинской помощи безнадзорным детям, по выявлению случаев жестокого обращения с детьми, своевременное информирование органов прокуратуры, органов внутренних дел, отдела управления Следственного комитета России по Забайкальскому краю, органов системы профилактики  безнадзорности и правонарушений несовершеннолетних</w:t>
      </w:r>
      <w:proofErr w:type="gramStart"/>
      <w:r w:rsidRPr="00B052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526D" w:rsidRPr="00B0526D" w:rsidRDefault="00B0526D" w:rsidP="00B052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Обеспечение инфекционной безопасности в стационаре согласно  действующими приказами и распоряжениями</w:t>
      </w:r>
    </w:p>
    <w:p w:rsidR="00B0526D" w:rsidRPr="00B0526D" w:rsidRDefault="00B0526D" w:rsidP="00B052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26D">
        <w:rPr>
          <w:rFonts w:ascii="Times New Roman" w:hAnsi="Times New Roman" w:cs="Times New Roman"/>
          <w:sz w:val="24"/>
          <w:szCs w:val="24"/>
        </w:rPr>
        <w:t>Обеспечение соблюдения правил этики и деонтологии с пациентами,  их родственниками, внутри коллектива.</w:t>
      </w:r>
    </w:p>
    <w:p w:rsidR="00CC4316" w:rsidRPr="00B0526D" w:rsidRDefault="00CC4316" w:rsidP="00B0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316" w:rsidRPr="00B0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8A7"/>
    <w:multiLevelType w:val="hybridMultilevel"/>
    <w:tmpl w:val="4DBC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B5E72"/>
    <w:multiLevelType w:val="hybridMultilevel"/>
    <w:tmpl w:val="1D32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9E"/>
    <w:rsid w:val="003C429E"/>
    <w:rsid w:val="00B0526D"/>
    <w:rsid w:val="00C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1579</Words>
  <Characters>9006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2023-01-27T02:15:00Z</dcterms:created>
  <dcterms:modified xsi:type="dcterms:W3CDTF">2023-01-27T02:18:00Z</dcterms:modified>
</cp:coreProperties>
</file>