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B2" w:rsidRPr="00FF71D5" w:rsidRDefault="00E45AB2" w:rsidP="00E45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1D5">
        <w:rPr>
          <w:rFonts w:ascii="Times New Roman" w:hAnsi="Times New Roman" w:cs="Times New Roman"/>
          <w:b/>
          <w:sz w:val="24"/>
          <w:szCs w:val="24"/>
        </w:rPr>
        <w:t>ОРГАНИЗАЦИЯ  ПЕДИАТРИЧЕСКОЙ СЛУЖБЫ</w:t>
      </w:r>
      <w:r w:rsidR="00FF71D5" w:rsidRPr="00FF71D5">
        <w:rPr>
          <w:rFonts w:ascii="Times New Roman" w:hAnsi="Times New Roman" w:cs="Times New Roman"/>
          <w:b/>
          <w:sz w:val="24"/>
          <w:szCs w:val="24"/>
        </w:rPr>
        <w:t xml:space="preserve"> (2022 г.)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Детское население _2407_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0 до 17 лет __2407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0 до 14 лет __2046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0 до 1 года ___113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0т 15-17 лет (подростки)___361___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____113_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Детей инвалидов_45_, впервые взятых на учет _8_,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«Д» в отчетном году__45__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Число детей, посещающих ДДУ__486____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Количество школьников__1366___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из них подростков__279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не обучающихся в школе (7- 14 лет), сверить в комитете соц. поддержки и комитете образования района _5 -по состоянию здоровья (обучение на дому)______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Количество неблагополучных семей в районе___56____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 них детей всего_______85________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 т.ч. до 1 года жизни_____19______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                   Работа поликлиники: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Среднее число детей на участке__802____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Нагрузка на приеме (в час) расчет на 1 ставку_9,1, нагрузка на дому (в час)_2,0_, активность (%) _45_.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2928"/>
        <w:gridCol w:w="1662"/>
        <w:gridCol w:w="1935"/>
        <w:gridCol w:w="2145"/>
      </w:tblGrid>
      <w:tr w:rsidR="00E45AB2" w:rsidRPr="00E45AB2" w:rsidTr="00FF71D5">
        <w:trPr>
          <w:trHeight w:val="49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Функция врачебной должности на 1 ст. по ф. 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45AB2" w:rsidRPr="00E45AB2" w:rsidTr="00FF71D5">
        <w:trPr>
          <w:trHeight w:val="51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По ГУЗ «КБ №3»</w:t>
            </w:r>
          </w:p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8780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FF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10738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3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педиатрических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участка,1 врач педиатр участковый.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ФВД выполняется ежегодно, посещения на дому, активы к детям до года, к детям из группы социального риска и патронажи к новорожденным контролируются ежедневно.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Работа с детьми первого года жизни: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% дородового патронажа_______100_________________________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Охват патронажем  в первые 1 -2 дня после выписки из 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ома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Профилактика рахита на первом году жизни % и чем____100__аквадетрим____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% вскармливания до 3 мес.__55,0 %_, до 6 мес.___45%______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наличие молочной кухни__0___, пункта раздачи молока___0______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Основные показатели работы д/консультации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3687"/>
        <w:gridCol w:w="1520"/>
        <w:gridCol w:w="1650"/>
        <w:gridCol w:w="1557"/>
      </w:tblGrid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Функция врачебной должности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8780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10738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Нагрузка на приеме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F71D5" w:rsidRPr="00E45AB2" w:rsidTr="00FF71D5">
        <w:trPr>
          <w:trHeight w:val="3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Нагрузка на дому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Активность 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Охват дородовым патронажем 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Охват патронажем впервые 2 дня после выписки из стационара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грудного вскармливания от 3 до 6 мес. более 6 мес.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Профилактика рахита на 1 году жизни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Показатель диспансеризации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Эффективность диспансеризации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95,0%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F71D5" w:rsidRPr="00E45AB2" w:rsidTr="00FF71D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Количество детей инвалидов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71D5" w:rsidRPr="00E45AB2" w:rsidTr="00FF71D5">
        <w:trPr>
          <w:trHeight w:val="3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Впервые взято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5" w:rsidRPr="00E45AB2" w:rsidRDefault="00FF71D5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Работа АТПК, кратность: 2 раза в месяц, состав: Вайнштейн И.В. – зам. гл. врача по лечебной работе, 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Манчевская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Э.Г. – 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етской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консультацией, Попова В.В..- зав. поликлиники, 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Стешанова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В.В. - врач акушер-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гинкеколог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>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рассмотрено женщин__118_, из них неблагополучных__22_, из них до 18 лет_18_, прервано беременностей_0_.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Диспансеризация детского населения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Всего детей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2407 человек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Диспансеризация детей сирот: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Подлежало – 26 чел.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Осмотрено – 26 чел.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Вбито карт 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форм №30) – 26   Принято ТФОМС-25.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Диспансеризация детей находящихся под опекой: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Подлежало – 40 чел.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Осмотрено – 40 чел.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Вбито карт (форм №30) – 40  Принято ТФОМС-39.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AB2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несовершеннолетних: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Подлежало – 2104 чел.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Осмотрено – 2104 чел.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Вбито карт (форм №30) – 2104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Анализ результатов профилактических медицинских осмотров несовершеннолетних в соответствии с приказом МЗ РФ №514н от 10.08.2017 г. в ГУЗ «КБ №3»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 результатам проф. осмотров: 2104. Осмотрено: 2104 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Всего выявлено заболеваний: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0-17 лет всего-1423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из них: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Впервые выявлено-477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Состоит под «Д» наблюдением-499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Взято на «Д» учет впервые-296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детей по уровню физического развития: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нормальное-2015 (95,8%);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дефицит массы тела-35 (1,7 %);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избыток массы тела-35 (1,7 %);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низкий рост-0 (0 %);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высокий рост-0 (0 %).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детей по группам состояния здоровья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1573"/>
        <w:gridCol w:w="1564"/>
        <w:gridCol w:w="1564"/>
        <w:gridCol w:w="1543"/>
        <w:gridCol w:w="1550"/>
        <w:gridCol w:w="1690"/>
      </w:tblGrid>
      <w:tr w:rsidR="00E45AB2" w:rsidRPr="00E45AB2" w:rsidTr="00FF71D5">
        <w:trPr>
          <w:trHeight w:val="60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45AB2" w:rsidRPr="00E45AB2" w:rsidTr="00FF71D5">
        <w:trPr>
          <w:trHeight w:val="29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656 (31,1%)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1246 (59,2%)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163 (7,7 %)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 (0,05 %)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38 (1,8 %)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lastRenderedPageBreak/>
        <w:t>Анализ по результатам диспансеризации детей,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AB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под опекой за 2022год.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Подлежало: 40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Осмотрено: 40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Всего выявлено заболеваний: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0-17 лет-38, из них: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Впервые выявлено-26.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Состоит по «Д» наблюдением: 16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Взято на «Д» учет впервые: 11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Нуждались в дополнительном обследовании в амбулаторных условиях: 9 человека.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Рекомендовано лечение:  в амбулаторных условиях-28  человек,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                         в стационарных условиях- 1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Рекомендована медицинская реабилитация: в амбулаторных условиях- 10 человек,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 стационарных условиях- 0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Число детей – инвалидов: 1 человека.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ИПР выполнено: 1 человека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100 %).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детей по уровню физического развития: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дефицит массы тела-1 человек (2,5 %),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избыток массы тела- 5 человек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12,5 %),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высокий рост- 0 человек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0 %),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низкий рост -2 человека (5%)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детей по  группам состояния здоровья.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619"/>
        <w:gridCol w:w="1605"/>
        <w:gridCol w:w="1605"/>
        <w:gridCol w:w="1606"/>
        <w:gridCol w:w="1601"/>
        <w:gridCol w:w="1772"/>
      </w:tblGrid>
      <w:tr w:rsidR="00E45AB2" w:rsidRPr="00E45AB2" w:rsidTr="00FF71D5">
        <w:trPr>
          <w:trHeight w:val="57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45AB2" w:rsidRPr="00E45AB2" w:rsidTr="00FF71D5">
        <w:trPr>
          <w:trHeight w:val="3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 (30,0 %)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 (50 %)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 (15 %)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 (2,5 %)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 (2,5 %)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Аналитическая справка по результатам диспансеризации дете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сирот, оставшихся без попечения родителей, находящихся в ГУСО   « Первомайский « Родник»  за 2022 год.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Подлежало: 26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Осмотрено: 26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Внесено в реестр ТФОМС 26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по возрасту: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Всего в возрасте от 0 до 17 лет включительно -26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Из них: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 возрасте от 0-14 лет- 21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0 до 4 лет- 0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5 до 9 лет- 4 человека.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10 до 14 лет-17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 15 до 17 лет- 5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 структуре заболеваний: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lastRenderedPageBreak/>
        <w:t>1 мест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психические расстройства и расстройство поведения-10 случая (38%).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болезни глаз и его придаточного аппарата -9 случаев (34%).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Болезни костно-мышечной системы- 6 случаев (23%).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Впервые выявленная патология: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расстройство поведения-5 случаев,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болезни глаз – 7 случаев.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Взято на учет по результатам данной диспансеризации – 8 человек: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Инвалиды детства -0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детей по группам здоровья: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I-6 человека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II-14 человек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III -6 человек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IV-нет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V- нет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Распределение детей по уровню физического развития: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AB2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физическое развитие-22 человек,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Отклонения физического развития –2 человек (низкий рост).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Избыток массы тела-2 человека.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Охват профилактическими прививками составляет 100%.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По результатам проведенной диспансеризации: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Нуждаются в дополнительных консультациях и обследованиях в амбулаторных условиях дневного стационара в государственных (субъектах Российской Федерации) медицинских организациях-6 человек;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прошли дополнительные консультации и обследования в амбулаторных условиях и условиях дневного стационара в государственных (субъектах Российской Федерации) медицинских организациях- 6 человек-100%.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Нуждаются в дополнительных консультациях и обследованиях в условиях стационара в государственных (субъектах Российской Федерации) медицинских организациях-0 человек,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прошел дополнительные консультации и обследования в условиях стационара в государственных (субъектах Российской Федерации) медицинских организациях- 0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Рекомендовано лечение в амбулаторных условиях и условиях дневного стационара в государственных (субъектах Российской Федерации) медицинских организациях-22 человека; в условиях стационара- 1 человек.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Рекомендовано медицинская реабилитация в амбулаторных условиях и условиях дневного стационара в государственных (субъектах Российской Федерации) медицинских организациях-16 человек;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 условиях стационара (са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кур.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Лечение)- 0 человек.</w:t>
      </w:r>
      <w:proofErr w:type="gramEnd"/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Иммунопрофилактика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Направлено на краевую иммунологическую комиссию__1___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lastRenderedPageBreak/>
        <w:t>Выполнение плана профилактических прививок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 (%): 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АКДС_99%, IR _99%, IIR АДС 99%_, IIIR АДС_100%_, корь_98 %_, Rкори_99%__, ППП_99%__,БЦЖ_100%,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1R БЦЖ__90%_,охват Манту_2402-98%__,охват вакцинацией против дифтерии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до 12 мес._100%_,IR до 3 лет_99%_,IIRдо 7 лет_99%_,ВГВ_100%_,краснуха_99%,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грипп__1326 чел.-70%___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Анализ заболеваемости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(общей и инфекционной)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148"/>
        <w:gridCol w:w="1419"/>
        <w:gridCol w:w="1360"/>
        <w:gridCol w:w="1427"/>
      </w:tblGrid>
      <w:tr w:rsidR="00E45AB2" w:rsidRPr="00E45AB2" w:rsidTr="00C8577A">
        <w:trPr>
          <w:trHeight w:val="34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Показатель на 1000 дет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C8577A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КБ №3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КБ №3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КБ №3</w:t>
            </w:r>
          </w:p>
        </w:tc>
      </w:tr>
      <w:tr w:rsidR="00E45AB2" w:rsidRPr="00E45AB2" w:rsidTr="00C8577A">
        <w:trPr>
          <w:trHeight w:val="72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Заболеваемость до 14 лет по ф.12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Структура %: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место-органы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место-органы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 место-глаз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45AB2" w:rsidRPr="00E45AB2" w:rsidTr="00C8577A">
        <w:trPr>
          <w:trHeight w:val="70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Заболеваемость до 1 года по ф.31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Структура %: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место-органы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место-перинатальная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место-заболевания</w:t>
            </w:r>
            <w:proofErr w:type="gram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45AB2" w:rsidRPr="00E45AB2" w:rsidTr="00C8577A">
        <w:trPr>
          <w:trHeight w:val="41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Заболеваемость новорожденных по ф. 32,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в т.ч. септическая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Информация</w:t>
      </w:r>
      <w:r w:rsidR="00FF71D5">
        <w:rPr>
          <w:rFonts w:ascii="Times New Roman" w:hAnsi="Times New Roman" w:cs="Times New Roman"/>
          <w:sz w:val="24"/>
          <w:szCs w:val="24"/>
        </w:rPr>
        <w:t xml:space="preserve"> </w:t>
      </w:r>
      <w:r w:rsidRPr="00E45AB2">
        <w:rPr>
          <w:rFonts w:ascii="Times New Roman" w:hAnsi="Times New Roman" w:cs="Times New Roman"/>
          <w:sz w:val="24"/>
          <w:szCs w:val="24"/>
        </w:rPr>
        <w:t>о реализации Закона Забайкальского края № 104-ЗКК  от 29.12.2008г.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«Об организации обеспечения полноценным питанием по заключению врача беременных женщин, кормящих матерей, а также детей</w:t>
      </w:r>
      <w:r w:rsidR="00FF71D5">
        <w:rPr>
          <w:rFonts w:ascii="Times New Roman" w:hAnsi="Times New Roman" w:cs="Times New Roman"/>
          <w:sz w:val="24"/>
          <w:szCs w:val="24"/>
        </w:rPr>
        <w:t xml:space="preserve"> </w:t>
      </w:r>
      <w:r w:rsidRPr="00E45AB2"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 w:rsidR="00FF71D5">
        <w:rPr>
          <w:rFonts w:ascii="Times New Roman" w:hAnsi="Times New Roman" w:cs="Times New Roman"/>
          <w:sz w:val="24"/>
          <w:szCs w:val="24"/>
        </w:rPr>
        <w:t>3-</w:t>
      </w:r>
      <w:r w:rsidRPr="00E45AB2">
        <w:rPr>
          <w:rFonts w:ascii="Times New Roman" w:hAnsi="Times New Roman" w:cs="Times New Roman"/>
          <w:sz w:val="24"/>
          <w:szCs w:val="24"/>
        </w:rPr>
        <w:t xml:space="preserve">х лет»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813"/>
        <w:gridCol w:w="905"/>
        <w:gridCol w:w="1016"/>
        <w:gridCol w:w="1017"/>
        <w:gridCol w:w="1037"/>
        <w:gridCol w:w="997"/>
        <w:gridCol w:w="1017"/>
        <w:gridCol w:w="986"/>
        <w:gridCol w:w="1048"/>
        <w:gridCol w:w="1177"/>
      </w:tblGrid>
      <w:tr w:rsidR="00E45AB2" w:rsidRPr="00E45AB2" w:rsidTr="00FF71D5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Гипотрофия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 у мамы</w:t>
            </w:r>
          </w:p>
        </w:tc>
      </w:tr>
      <w:tr w:rsidR="00E45AB2" w:rsidRPr="00E45AB2" w:rsidTr="00FF71D5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детей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назначено и получает молочные смеси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назначено и получает фруктовые соки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зарегистрировано детей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назначено и получает молочные смеси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назначено и получает фруктовые соки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зарегистрировано всего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-минер комплекс</w:t>
            </w:r>
          </w:p>
        </w:tc>
      </w:tr>
      <w:tr w:rsidR="00E45AB2" w:rsidRPr="00E45AB2" w:rsidTr="00FF71D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AB2" w:rsidRPr="00E45AB2" w:rsidTr="00FF71D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AB2" w:rsidRPr="00E45AB2" w:rsidTr="00FF71D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B2" w:rsidRPr="00E45AB2" w:rsidTr="00FF71D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Отчет по питанию детей в возрасте до 3-х лет за 2022 г.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1738"/>
        <w:gridCol w:w="709"/>
        <w:gridCol w:w="992"/>
        <w:gridCol w:w="851"/>
        <w:gridCol w:w="1134"/>
        <w:gridCol w:w="850"/>
        <w:gridCol w:w="1054"/>
        <w:gridCol w:w="992"/>
        <w:gridCol w:w="1054"/>
      </w:tblGrid>
      <w:tr w:rsidR="00E45AB2" w:rsidRPr="00E45AB2" w:rsidTr="00F26DFF">
        <w:trPr>
          <w:trHeight w:val="474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25.12.22</w:t>
            </w: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E45AB2" w:rsidRPr="00E45AB2" w:rsidTr="00F26DFF">
        <w:trPr>
          <w:trHeight w:val="24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26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F2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26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F2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26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F2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F26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F2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45AB2" w:rsidRPr="00E45AB2" w:rsidTr="00F26DFF">
        <w:trPr>
          <w:trHeight w:val="39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Нестожен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26DFF">
        <w:trPr>
          <w:trHeight w:val="37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Нестожен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26DFF">
        <w:trPr>
          <w:trHeight w:val="44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рисовая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26DFF">
        <w:trPr>
          <w:trHeight w:val="3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Каша </w:t>
            </w: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 три злака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26DFF">
        <w:trPr>
          <w:trHeight w:val="3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овсянная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26DFF">
        <w:trPr>
          <w:trHeight w:val="39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Итого сумма: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130115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130115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Выполнение национального приоритетного проекта «Здоровье»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1.Неонатальный скрининг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Родилось всего___113____, обследовано методом сухой капли в род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оме___113___,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% обследования______100_________________________________________________________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Обследовано в детских поликлиниках _______0__________, % обследования ___0_________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Выявлено больных с ФКУ___1___, с ВГ____0_____, галактоземией____0_______, 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адрено-генительным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синдромом____0______, муковисцидозом_________0____________________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Организация лечения детей ________проводится_______________________________________________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Закуплено смесей для больных фенилкетонурией___157 банок МД МИЛ ФКУ_______________</w:t>
      </w:r>
      <w:r w:rsidRPr="00E45AB2">
        <w:rPr>
          <w:rFonts w:ascii="Times New Roman" w:hAnsi="Times New Roman" w:cs="Times New Roman"/>
          <w:sz w:val="24"/>
          <w:szCs w:val="24"/>
        </w:rPr>
        <w:softHyphen/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5AB2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E45AB2">
        <w:rPr>
          <w:rFonts w:ascii="Times New Roman" w:hAnsi="Times New Roman" w:cs="Times New Roman"/>
          <w:sz w:val="24"/>
          <w:szCs w:val="24"/>
        </w:rPr>
        <w:t xml:space="preserve"> скрининг (для районов участвующих в проведении скрининга)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648"/>
        <w:gridCol w:w="1388"/>
        <w:gridCol w:w="1392"/>
        <w:gridCol w:w="1277"/>
      </w:tblGrid>
      <w:tr w:rsidR="00E45AB2" w:rsidRPr="00E45AB2" w:rsidTr="00FF71D5">
        <w:trPr>
          <w:trHeight w:val="25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45AB2" w:rsidRPr="00E45AB2" w:rsidTr="00FF71D5">
        <w:trPr>
          <w:trHeight w:val="23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Число новорожденных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45AB2" w:rsidRPr="00E45AB2" w:rsidTr="00FF71D5">
        <w:trPr>
          <w:trHeight w:val="5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Число новорожденных, обследованных в родильном доме, 1 этап скрининга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45AB2" w:rsidRPr="00E45AB2" w:rsidTr="00FF71D5">
        <w:trPr>
          <w:trHeight w:val="48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Из них число новорожденных, выявленных с нарушением слуха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2" w:rsidRPr="00E45AB2" w:rsidTr="00FF71D5">
        <w:trPr>
          <w:trHeight w:val="5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Число новорожденных, обследованных в детской поликлинике, 1 этап скрининга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AB2" w:rsidRPr="00E45AB2" w:rsidTr="00FF71D5">
        <w:trPr>
          <w:trHeight w:val="48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Из них число новорожденных, выявленных с нарушением слуха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2" w:rsidRPr="00E45AB2" w:rsidTr="00FF71D5">
        <w:trPr>
          <w:trHeight w:val="48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Всего новорожденных, обследованных при проведении 1 этапа скрининга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45AB2" w:rsidRPr="00E45AB2" w:rsidTr="00FF71D5">
        <w:trPr>
          <w:trHeight w:val="5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Из них число новорожденных, выявленных с нарушением слуха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F71D5">
        <w:trPr>
          <w:trHeight w:val="73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Число детей, обследованных в центре реабилитации слуха (кабинете), 2 этап скрининга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F71D5">
        <w:trPr>
          <w:trHeight w:val="48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Из них  число детей, выявленных с нарушением слуха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F71D5">
        <w:trPr>
          <w:trHeight w:val="752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Из них число детей, с нарушением слуха состоящих под динамическим наблюдением в центре реабилитации слуха (кабинете)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B2" w:rsidRPr="00E45AB2" w:rsidTr="00FF71D5">
        <w:trPr>
          <w:trHeight w:val="5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возрасте до 3 лет, нуждающихся в </w:t>
            </w:r>
            <w:proofErr w:type="spellStart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E45AB2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B2" w:rsidRPr="00E45AB2" w:rsidRDefault="00E45AB2" w:rsidP="00E4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45AB2" w:rsidRPr="00E45AB2" w:rsidRDefault="00E45AB2" w:rsidP="00E45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AB2">
        <w:rPr>
          <w:rFonts w:ascii="Times New Roman" w:hAnsi="Times New Roman" w:cs="Times New Roman"/>
          <w:b/>
          <w:sz w:val="24"/>
          <w:szCs w:val="24"/>
        </w:rPr>
        <w:t>Задачи педиатрической  службы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организации в проведении профилактических мероприятий в детской консультации, на дому, в дошкольных учреждениях, в школах по </w:t>
      </w:r>
      <w:r w:rsidRPr="00E45AB2">
        <w:rPr>
          <w:rFonts w:ascii="Times New Roman" w:hAnsi="Times New Roman" w:cs="Times New Roman"/>
          <w:sz w:val="24"/>
          <w:szCs w:val="24"/>
        </w:rPr>
        <w:lastRenderedPageBreak/>
        <w:t>вопросам снижения заболеваемости, травматизма в соответствующих возрастных группах детского населения.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Соблюдение преемственности 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-между структурными подразделениями ГУЗ КБ №3(женская консультация, педиатрическое отделение, акушерский стационар)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-между краевыми структурными подразделениями: Краевая детская клиническая больница, Краевой перинатальный центр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 xml:space="preserve">  по  вопросам, касающимся выполнения в полном объеме лечебно-диагностических мероприятий наблюдения за детьми.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Совершенствование форм сан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A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AB2">
        <w:rPr>
          <w:rFonts w:ascii="Times New Roman" w:hAnsi="Times New Roman" w:cs="Times New Roman"/>
          <w:sz w:val="24"/>
          <w:szCs w:val="24"/>
        </w:rPr>
        <w:t>росвет работы с целью гигиенического воспитания и прививания навыков по рациональному питанию, уходу, закаливанию, оздоровлению и пропаганде здорового образа жизни среди детей, родителей и членов семьи.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Неукоснительное выполнение порядков оказания медицинской помощи детям при различных соматических, инфекционных, онкологических заболеваниях.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Проведение мероприятий по повышению уровня профессиональных знаний врачей педиатров, медсестер участковых детской консультации.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>Соблюдение правил медицинской этики и деонтологии.</w:t>
      </w: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B2" w:rsidRPr="00E45AB2" w:rsidRDefault="00E45AB2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B2">
        <w:rPr>
          <w:rFonts w:ascii="Times New Roman" w:hAnsi="Times New Roman" w:cs="Times New Roman"/>
          <w:sz w:val="24"/>
          <w:szCs w:val="24"/>
        </w:rPr>
        <w:tab/>
      </w:r>
    </w:p>
    <w:p w:rsidR="00CC4316" w:rsidRPr="00E45AB2" w:rsidRDefault="00CC4316" w:rsidP="00E4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4316" w:rsidRPr="00E4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5C"/>
    <w:rsid w:val="00C8577A"/>
    <w:rsid w:val="00CC4316"/>
    <w:rsid w:val="00D4435C"/>
    <w:rsid w:val="00E45AB2"/>
    <w:rsid w:val="00F26DFF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2023-01-27T01:41:00Z</dcterms:created>
  <dcterms:modified xsi:type="dcterms:W3CDTF">2023-02-16T01:11:00Z</dcterms:modified>
</cp:coreProperties>
</file>