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145D74" w:rsidRDefault="00145D74">
      <w:pPr>
        <w:pStyle w:val="1"/>
      </w:pPr>
      <w:r>
        <w:fldChar w:fldCharType="begin"/>
      </w:r>
      <w:r>
        <w:instrText xml:space="preserve"> HYPERLINK  "https://internet.garant.ru/document/redirect/70334856/0" </w:instrText>
      </w:r>
      <w:r>
        <w:fldChar w:fldCharType="separate"/>
      </w:r>
      <w:r w:rsidR="008A5422">
        <w:t>Приказ Министерства здравоохранения РФ от 15 ноября 2012 г. N 928н "Об утверждении Порядка оказания медицинской помощи больным с острыми нарушениями мозгового кровообращения"</w:t>
      </w:r>
      <w:r>
        <w:fldChar w:fldCharType="end"/>
      </w:r>
    </w:p>
    <w:p w:rsidR="00145D74" w:rsidRDefault="008A5422">
      <w:pPr>
        <w:pStyle w:val="aa"/>
      </w:pPr>
      <w:r>
        <w:t xml:space="preserve">С </w:t>
      </w:r>
      <w:r>
        <w:t>изменениями и дополнениями от:</w:t>
      </w:r>
    </w:p>
    <w:p w:rsidR="00145D74" w:rsidRDefault="008A5422">
      <w:pPr>
        <w:pStyle w:val="aa"/>
      </w:pPr>
      <w:r>
        <w:t>22 февраля, 13 июня 2019 г., 21 февраля 2020 г.</w:t>
      </w:r>
    </w:p>
    <w:p w:rsidR="00145D74" w:rsidRDefault="00145D74">
      <w:pPr>
        <w:pStyle w:val="a3"/>
      </w:pPr>
    </w:p>
    <w:p w:rsidR="00145D74" w:rsidRDefault="008A5422">
      <w:pPr>
        <w:pStyle w:val="a3"/>
      </w:pPr>
      <w:r>
        <w:t xml:space="preserve">В соответствии со </w:t>
      </w:r>
      <w:hyperlink r:id="rId6" w:history="1">
        <w:r>
          <w:t>статьей 37</w:t>
        </w:r>
      </w:hyperlink>
      <w:r>
        <w:t xml:space="preserve"> Федерального закона от 21 ноября 2011 г. N 323-ФЗ "Об основах охраны здор</w:t>
      </w:r>
      <w:r>
        <w:t>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145D74" w:rsidRDefault="008A5422">
      <w:pPr>
        <w:pStyle w:val="a3"/>
      </w:pPr>
      <w:bookmarkStart w:id="1" w:name="anchor1"/>
      <w:bookmarkEnd w:id="1"/>
      <w:r>
        <w:t xml:space="preserve">1. Утвердить прилагаемый </w:t>
      </w:r>
      <w:hyperlink r:id="rId7" w:history="1">
        <w:r>
          <w:t>Порядок</w:t>
        </w:r>
      </w:hyperlink>
      <w:r>
        <w:t xml:space="preserve"> оказания медицинской помощи больным с острыми </w:t>
      </w:r>
      <w:r>
        <w:t>нарушениями мозгового кровообращения.</w:t>
      </w:r>
    </w:p>
    <w:p w:rsidR="00145D74" w:rsidRDefault="008A5422">
      <w:pPr>
        <w:pStyle w:val="a3"/>
      </w:pPr>
      <w:bookmarkStart w:id="2" w:name="anchor2"/>
      <w:bookmarkEnd w:id="2"/>
      <w:r>
        <w:t>2. Признать утратившими силу:</w:t>
      </w:r>
    </w:p>
    <w:bookmarkStart w:id="3" w:name="anchor21"/>
    <w:bookmarkEnd w:id="3"/>
    <w:p w:rsidR="00145D74" w:rsidRDefault="00145D74">
      <w:pPr>
        <w:pStyle w:val="a3"/>
      </w:pPr>
      <w:r>
        <w:fldChar w:fldCharType="begin"/>
      </w:r>
      <w:r>
        <w:instrText xml:space="preserve"> HYPERLINK  "https://internet.garant.ru/document/redirect/12168638/0" </w:instrText>
      </w:r>
      <w:r>
        <w:fldChar w:fldCharType="separate"/>
      </w:r>
      <w:r w:rsidR="008A5422">
        <w:t>приказ</w:t>
      </w:r>
      <w:r>
        <w:fldChar w:fldCharType="end"/>
      </w:r>
      <w:r w:rsidR="008A5422">
        <w:t xml:space="preserve"> Министерства здравоохранения и социального развития Российской Федерации от 6 июля 2009 г. N 389н "Об утверж</w:t>
      </w:r>
      <w:r w:rsidR="008A5422">
        <w:t>дении порядка оказания медицинской помощи больным с острыми нарушениями мозгового кровообращения" (зарегистрирован Министерством юстиции Российской Федерации 23 июля 2009 г., регистрационный N 14399);</w:t>
      </w:r>
    </w:p>
    <w:bookmarkStart w:id="4" w:name="anchor22"/>
    <w:bookmarkEnd w:id="4"/>
    <w:p w:rsidR="00145D74" w:rsidRDefault="00145D74">
      <w:pPr>
        <w:pStyle w:val="a3"/>
      </w:pPr>
      <w:r>
        <w:fldChar w:fldCharType="begin"/>
      </w:r>
      <w:r>
        <w:instrText xml:space="preserve"> HYPERLINK  "https://internet.garant.ru/document/redirect/12173649/0" </w:instrText>
      </w:r>
      <w:r>
        <w:fldChar w:fldCharType="separate"/>
      </w:r>
      <w:r w:rsidR="008A5422">
        <w:t>приказ</w:t>
      </w:r>
      <w:r>
        <w:fldChar w:fldCharType="end"/>
      </w:r>
      <w:r w:rsidR="008A5422">
        <w:t xml:space="preserve"> Министерства здравоохранения и социального развития Российской Федерации от 2 февраля 2010 г. N 44н "О внесении изменений в приказ Министерства здравоохранения и социального развития Российской Федерации от 6 июля 2009 г. N 389н об</w:t>
      </w:r>
      <w:r w:rsidR="008A5422">
        <w:t xml:space="preserve"> утверждении порядка оказания медицинской помощи больным с острыми нарушениями мозгового кровообращения" (зарегистрирован Министерством юстиции Российской Федерации 19 февраля 2010 г., регистрационный N 16472);</w:t>
      </w:r>
    </w:p>
    <w:bookmarkStart w:id="5" w:name="anchor23"/>
    <w:bookmarkEnd w:id="5"/>
    <w:p w:rsidR="00145D74" w:rsidRDefault="00145D74">
      <w:pPr>
        <w:pStyle w:val="a3"/>
      </w:pPr>
      <w:r>
        <w:fldChar w:fldCharType="begin"/>
      </w:r>
      <w:r>
        <w:instrText xml:space="preserve"> HYPERLINK  "https://internet.garant.ru/document/redirect/12186569/0" </w:instrText>
      </w:r>
      <w:r>
        <w:fldChar w:fldCharType="separate"/>
      </w:r>
      <w:r w:rsidR="008A5422">
        <w:t>приказ</w:t>
      </w:r>
      <w:r>
        <w:fldChar w:fldCharType="end"/>
      </w:r>
      <w:r w:rsidR="008A5422">
        <w:t xml:space="preserve"> Министерства здравоохранения и социального развития Российской Федерации от 27 апреля 2011 г. N 357н "О внесении изменений в приказ Министерства здравоохранения и социального развития Российской Федерации от 6 июля 2009 г</w:t>
      </w:r>
      <w:r w:rsidR="008A5422">
        <w:t>. N 389н об утверждении порядка оказания медицинской помощи больным с острыми нарушениями мозгового кровообращения" (зарегистрирован Министерством юстиции Российской Федерации 25 мая 2011 г., регистрационный N 20873).</w:t>
      </w:r>
    </w:p>
    <w:p w:rsidR="00145D74" w:rsidRDefault="00145D74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3"/>
        <w:gridCol w:w="3402"/>
      </w:tblGrid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145D74" w:rsidRDefault="008A5422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:rsidR="00145D74" w:rsidRDefault="008A5422">
            <w:pPr>
              <w:pStyle w:val="a3"/>
              <w:ind w:firstLine="0"/>
              <w:jc w:val="right"/>
            </w:pPr>
            <w:r>
              <w:t>В.И. Скворцова</w:t>
            </w:r>
          </w:p>
        </w:tc>
      </w:tr>
    </w:tbl>
    <w:p w:rsidR="00145D74" w:rsidRDefault="00145D74">
      <w:pPr>
        <w:pStyle w:val="a3"/>
      </w:pPr>
    </w:p>
    <w:p w:rsidR="00145D74" w:rsidRDefault="008A5422">
      <w:pPr>
        <w:pStyle w:val="a7"/>
      </w:pPr>
      <w:r>
        <w:t>Зарегистриро</w:t>
      </w:r>
      <w:r>
        <w:t>вано в Минюсте РФ 27 февраля 2013 г. Регистрационный N 27353</w:t>
      </w:r>
    </w:p>
    <w:p w:rsidR="00145D74" w:rsidRDefault="00145D74">
      <w:pPr>
        <w:pStyle w:val="a3"/>
      </w:pPr>
    </w:p>
    <w:p w:rsidR="00145D74" w:rsidRDefault="008A5422">
      <w:pPr>
        <w:pStyle w:val="1"/>
      </w:pPr>
      <w:bookmarkStart w:id="6" w:name="anchor1000"/>
      <w:bookmarkEnd w:id="6"/>
      <w:r>
        <w:t xml:space="preserve">Порядок оказания медицинской помощи больным с острыми нарушениями мозгового кровообращения (утв. </w:t>
      </w:r>
      <w:hyperlink r:id="rId8" w:history="1">
        <w:r>
          <w:t>приказом</w:t>
        </w:r>
      </w:hyperlink>
      <w:r>
        <w:t xml:space="preserve"> Министерства здравоохранения РФ от 15 ноября 2012 г. N 928н)</w:t>
      </w:r>
    </w:p>
    <w:p w:rsidR="00145D74" w:rsidRDefault="008A5422">
      <w:pPr>
        <w:pStyle w:val="aa"/>
      </w:pPr>
      <w:r>
        <w:t>С</w:t>
      </w:r>
      <w:r>
        <w:t xml:space="preserve"> изменениями и дополнениями от:</w:t>
      </w:r>
    </w:p>
    <w:p w:rsidR="00145D74" w:rsidRDefault="008A5422">
      <w:pPr>
        <w:pStyle w:val="aa"/>
      </w:pPr>
      <w:r>
        <w:t>22 февраля 2019 г., 21 февраля 2020 г.</w:t>
      </w:r>
    </w:p>
    <w:p w:rsidR="00145D74" w:rsidRDefault="008A5422">
      <w:pPr>
        <w:pStyle w:val="a5"/>
        <w:rPr>
          <w:sz w:val="16"/>
        </w:rPr>
      </w:pPr>
      <w:r>
        <w:rPr>
          <w:sz w:val="16"/>
        </w:rPr>
        <w:t>ГАРАНТ:</w:t>
      </w:r>
    </w:p>
    <w:p w:rsidR="00145D74" w:rsidRDefault="008A5422">
      <w:pPr>
        <w:pStyle w:val="a5"/>
      </w:pPr>
      <w:r>
        <w:t xml:space="preserve">О порядках оказания медицинской помощи населению РФ см. </w:t>
      </w:r>
      <w:hyperlink r:id="rId9" w:history="1">
        <w:r>
          <w:t>справку</w:t>
        </w:r>
      </w:hyperlink>
    </w:p>
    <w:p w:rsidR="00145D74" w:rsidRDefault="008A5422">
      <w:pPr>
        <w:pStyle w:val="a3"/>
      </w:pPr>
      <w:bookmarkStart w:id="7" w:name="anchor101"/>
      <w:bookmarkEnd w:id="7"/>
      <w:r>
        <w:t>1. Настоящий Порядок устанавливает правил</w:t>
      </w:r>
      <w:r>
        <w:t>а оказания медицинской помощи больным с острыми нарушениями мозгового кровообращения в медицинских организациях.</w:t>
      </w:r>
    </w:p>
    <w:p w:rsidR="00145D74" w:rsidRDefault="008A5422">
      <w:pPr>
        <w:pStyle w:val="a3"/>
      </w:pPr>
      <w:bookmarkStart w:id="8" w:name="anchor102"/>
      <w:bookmarkEnd w:id="8"/>
      <w:r>
        <w:t xml:space="preserve">2. Для целей настоящего Порядка к острым нарушениям мозгового кровообращения (далее - ОНМК) относятся состояния, соответствующие кодам </w:t>
      </w:r>
      <w:hyperlink r:id="rId10" w:history="1">
        <w:r>
          <w:t>I60-I64</w:t>
        </w:r>
      </w:hyperlink>
      <w:r>
        <w:t xml:space="preserve">, </w:t>
      </w:r>
      <w:hyperlink r:id="rId11" w:history="1">
        <w:r>
          <w:t>G45-G46</w:t>
        </w:r>
      </w:hyperlink>
      <w:r>
        <w:t xml:space="preserve"> Международной статистической классификации болезней и проблем, связанных со здоровьем (десятый пе</w:t>
      </w:r>
      <w:r>
        <w:t>ресмотр).</w:t>
      </w:r>
    </w:p>
    <w:p w:rsidR="00145D74" w:rsidRDefault="008A5422">
      <w:pPr>
        <w:pStyle w:val="a3"/>
      </w:pPr>
      <w:bookmarkStart w:id="9" w:name="anchor103"/>
      <w:bookmarkEnd w:id="9"/>
      <w:r>
        <w:t>3. Медицинская помощь больным с ОНМК (далее - медицинская помощь) оказывается в виде:</w:t>
      </w:r>
    </w:p>
    <w:p w:rsidR="00145D74" w:rsidRDefault="008A5422">
      <w:pPr>
        <w:pStyle w:val="a3"/>
      </w:pPr>
      <w:r>
        <w:t>первичной медико-санитарной помощи;</w:t>
      </w:r>
    </w:p>
    <w:p w:rsidR="00145D74" w:rsidRDefault="008A5422">
      <w:pPr>
        <w:pStyle w:val="a3"/>
      </w:pPr>
      <w:r>
        <w:t>скорой, в том числе скорой специализированной, медицинской помощи;</w:t>
      </w:r>
    </w:p>
    <w:p w:rsidR="00145D74" w:rsidRDefault="008A5422">
      <w:pPr>
        <w:pStyle w:val="a3"/>
      </w:pPr>
      <w:r>
        <w:t>специализированной медицинской помощи;</w:t>
      </w:r>
    </w:p>
    <w:p w:rsidR="00145D74" w:rsidRDefault="008A5422">
      <w:pPr>
        <w:pStyle w:val="a3"/>
      </w:pPr>
      <w:r>
        <w:lastRenderedPageBreak/>
        <w:t>паллиативной медиц</w:t>
      </w:r>
      <w:r>
        <w:t>инской помощи.</w:t>
      </w:r>
    </w:p>
    <w:p w:rsidR="00145D74" w:rsidRDefault="008A5422">
      <w:pPr>
        <w:pStyle w:val="a3"/>
      </w:pPr>
      <w:bookmarkStart w:id="10" w:name="anchor104"/>
      <w:bookmarkEnd w:id="10"/>
      <w:r>
        <w:t>4. Медицинская помощь оказывается в следующих условиях:</w:t>
      </w:r>
    </w:p>
    <w:p w:rsidR="00145D74" w:rsidRDefault="008A5422">
      <w:pPr>
        <w:pStyle w:val="a3"/>
      </w:pPr>
      <w:r>
        <w:t>амбулаторно (в условиях, не предусматривающих круглосуточное медицинское наблюдение и лечение);</w:t>
      </w:r>
    </w:p>
    <w:p w:rsidR="00145D74" w:rsidRDefault="008A5422">
      <w:pPr>
        <w:pStyle w:val="a3"/>
      </w:pPr>
      <w:r>
        <w:t>вне медицинской организации (по месту вызова бригады скорой, в том числе скорой специализ</w:t>
      </w:r>
      <w:r>
        <w:t>ированной, медицинской помощи, а также в транспортном средстве при медицинской эвакуации);</w:t>
      </w:r>
    </w:p>
    <w:p w:rsidR="00145D74" w:rsidRDefault="008A5422">
      <w:pPr>
        <w:pStyle w:val="a3"/>
      </w:pPr>
      <w:r>
        <w:t>стационарно (в условиях, обеспечивающих круглосуточное медицинское наблюдение и лечение).</w:t>
      </w:r>
    </w:p>
    <w:p w:rsidR="00145D74" w:rsidRDefault="008A5422">
      <w:pPr>
        <w:pStyle w:val="a3"/>
      </w:pPr>
      <w:bookmarkStart w:id="11" w:name="anchor105"/>
      <w:bookmarkEnd w:id="11"/>
      <w:r>
        <w:t>5. Медицинская помощь оказывается на основе стандартов медицинской помощи.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12" w:name="anchor106"/>
      <w:bookmarkEnd w:id="12"/>
      <w:r>
        <w:t xml:space="preserve">Пункт 6 изменен с 8 апреля 2019 г. - </w:t>
      </w:r>
      <w:hyperlink r:id="rId12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13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>6. Первичная медико-санитарная помощь предусматривает:</w:t>
      </w:r>
    </w:p>
    <w:p w:rsidR="00145D74" w:rsidRDefault="008A5422">
      <w:pPr>
        <w:pStyle w:val="a3"/>
      </w:pPr>
      <w:r>
        <w:t>первичную доврачебную медико-санитарную помощь;</w:t>
      </w:r>
    </w:p>
    <w:p w:rsidR="00145D74" w:rsidRDefault="008A5422">
      <w:pPr>
        <w:pStyle w:val="a3"/>
      </w:pPr>
      <w:r>
        <w:t>первичную врачебную медико-санитарную помощь;</w:t>
      </w:r>
    </w:p>
    <w:p w:rsidR="00145D74" w:rsidRDefault="008A5422">
      <w:pPr>
        <w:pStyle w:val="a3"/>
      </w:pPr>
      <w:r>
        <w:t>первичную специализированную медико-санитарную помощь.</w:t>
      </w:r>
    </w:p>
    <w:p w:rsidR="00145D74" w:rsidRDefault="008A5422">
      <w:pPr>
        <w:pStyle w:val="a3"/>
      </w:pPr>
      <w:r>
        <w:t>Первичная доврачеб</w:t>
      </w:r>
      <w:r>
        <w:t>ная медико-санитарная помощь осуществляется медицинскими работниками со средним медицинским образованием, первичная врачебная медико-санитарная помощь - врачом-терапевтом, врачом-терапевтом участковым, врачом общей практики (семейным врачом), первичная спе</w:t>
      </w:r>
      <w:r>
        <w:t>циализированная медико-санитарная помощь - врачами - специалистами.</w:t>
      </w:r>
    </w:p>
    <w:p w:rsidR="00145D74" w:rsidRDefault="008A5422">
      <w:pPr>
        <w:pStyle w:val="a3"/>
      </w:pPr>
      <w:bookmarkStart w:id="13" w:name="anchor1066"/>
      <w:bookmarkEnd w:id="13"/>
      <w:r>
        <w:t>При оказании первичной медико-санитарной помощи осуществляется раннее выявление больных с признаками ОНМК и направление их в медицинские организации, в структуре которых организовано невро</w:t>
      </w:r>
      <w:r>
        <w:t>логическое отделение для больных с острыми нарушениями мозгового кровообращения (первичное сосудистое отделение) (далее - Отделение). Для транспортировки больного с признаками ОНМК в указанные организации вызывается бригада скорой медицинской помощи.</w:t>
      </w:r>
    </w:p>
    <w:p w:rsidR="00145D74" w:rsidRDefault="008A5422">
      <w:pPr>
        <w:pStyle w:val="a3"/>
      </w:pPr>
      <w:bookmarkStart w:id="14" w:name="anchor107"/>
      <w:bookmarkEnd w:id="14"/>
      <w:r>
        <w:t>7. Ск</w:t>
      </w:r>
      <w:r>
        <w:t xml:space="preserve">орая, в том числе специализированная, медицинская помощь больным с единообразными ОНМК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14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 г. N 179 "Об утверждении порядка оказания скорой медицинской помощи" (зарегистрирован Министерством юстици</w:t>
      </w:r>
      <w:r>
        <w:t xml:space="preserve">и Российской Федерации 23 ноября 2004 г., регистрационный N 6136) с изменениями, внесенными приказами Министерства здравоохранения и социального развития Российской Федерации </w:t>
      </w:r>
      <w:hyperlink r:id="rId15" w:history="1">
        <w:r>
          <w:t>от 2 авг</w:t>
        </w:r>
        <w:r>
          <w:t>уста 2010 г. N 586н</w:t>
        </w:r>
      </w:hyperlink>
      <w:r>
        <w:t xml:space="preserve"> (зарегистрирован Министерством юстиции Российской Федерации 30 августа 2010 г., регистрационный N 18289), </w:t>
      </w:r>
      <w:hyperlink r:id="rId16" w:history="1">
        <w:r>
          <w:t>от 15 марта 2011 г. N 202н</w:t>
        </w:r>
      </w:hyperlink>
      <w:r>
        <w:t xml:space="preserve"> (зарегистрирован Министерством</w:t>
      </w:r>
      <w:r>
        <w:t xml:space="preserve"> юстиции Российской Федерации 4 апреля 2011 г., регистрационный N 20390), </w:t>
      </w:r>
      <w:hyperlink r:id="rId17" w:history="1">
        <w:r>
          <w:t>от 30 января 2012 г. N 65н</w:t>
        </w:r>
      </w:hyperlink>
      <w:r>
        <w:t xml:space="preserve"> (зарегистрирован Министерством юстиции Российской Федерации 14 марта 2012 г., реги</w:t>
      </w:r>
      <w:r>
        <w:t>страционный N 23472).</w:t>
      </w:r>
    </w:p>
    <w:p w:rsidR="00145D74" w:rsidRDefault="008A5422">
      <w:pPr>
        <w:pStyle w:val="a3"/>
      </w:pPr>
      <w:bookmarkStart w:id="15" w:name="anchor108"/>
      <w:bookmarkEnd w:id="15"/>
      <w:r>
        <w:t>8. Скорая, в том числе скорая специализированная, медицинская помощь оказывается в экстренной и неотложной форме вне медицинской организации, а также в стационарных условиях медицинской организации.</w:t>
      </w:r>
    </w:p>
    <w:p w:rsidR="00145D74" w:rsidRDefault="008A5422">
      <w:pPr>
        <w:pStyle w:val="a3"/>
      </w:pPr>
      <w:bookmarkStart w:id="16" w:name="anchor109"/>
      <w:bookmarkEnd w:id="16"/>
      <w:r>
        <w:t xml:space="preserve">9. При оказании скорой медицинской </w:t>
      </w:r>
      <w:r>
        <w:t>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145D74" w:rsidRDefault="008A5422">
      <w:pPr>
        <w:pStyle w:val="a3"/>
      </w:pPr>
      <w:bookmarkStart w:id="17" w:name="anchor110"/>
      <w:bookmarkEnd w:id="17"/>
      <w:r>
        <w:t xml:space="preserve">10. Специализированная медицинская помощь оказывается в медицинских организациях, в структуре которых организовано </w:t>
      </w:r>
      <w:r>
        <w:t>Отделение, в условиях обеспечения круглосуточного медицинского наблюдения и лечения.</w:t>
      </w:r>
    </w:p>
    <w:p w:rsidR="00145D74" w:rsidRDefault="008A5422">
      <w:pPr>
        <w:pStyle w:val="a3"/>
      </w:pPr>
      <w:bookmarkStart w:id="18" w:name="anchor111"/>
      <w:bookmarkEnd w:id="18"/>
      <w:r>
        <w:t>11. Специализированная медицинская помощь с использованием хирургических методов лечения оказывается больным с ОНМК в неотложной и экстренной форме с учетом соблюдения объ</w:t>
      </w:r>
      <w:r>
        <w:t>ема, сроков и условий ее оказания в медицинской организации, в которой организовано Отделение, специалистами выездной бригады регионального сосудистого центра для больных с ОНМК медицинской организации органа исполнительной власти субъекта Российской Федер</w:t>
      </w:r>
      <w:r>
        <w:t xml:space="preserve">ации. </w:t>
      </w:r>
      <w:r>
        <w:lastRenderedPageBreak/>
        <w:t>При наличии медицинских показаний больной с ОНМК переводится в профильное отделение регионального сосудистого центра для больных с ОНМК медицинской организации органа исполнительной власти субъекта Российской Федерации.</w:t>
      </w:r>
    </w:p>
    <w:p w:rsidR="00145D74" w:rsidRDefault="008A5422">
      <w:pPr>
        <w:pStyle w:val="a3"/>
      </w:pPr>
      <w:bookmarkStart w:id="19" w:name="anchor112"/>
      <w:bookmarkEnd w:id="19"/>
      <w:r>
        <w:t>12. Оказание специализированно</w:t>
      </w:r>
      <w:r>
        <w:t>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</w:t>
      </w:r>
      <w:r>
        <w:t xml:space="preserve">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</w:t>
      </w:r>
      <w:r>
        <w:t>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</w:t>
      </w:r>
      <w:r>
        <w:t>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учреждения, находящиеся в ведении Министерства здравоохранения</w:t>
      </w:r>
      <w:r>
        <w:t xml:space="preserve"> и социального развития Российской Федерации, для оказания специализированной медицинской помощи, приведенным в </w:t>
      </w:r>
      <w:hyperlink r:id="rId18" w:history="1">
        <w:r>
          <w:t>приложении</w:t>
        </w:r>
      </w:hyperlink>
      <w:r>
        <w:t xml:space="preserve"> к Порядку организации оказания специализированной медици</w:t>
      </w:r>
      <w:r>
        <w:t xml:space="preserve">нской помощи, утвержденному </w:t>
      </w:r>
      <w:hyperlink r:id="rId19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16 апреля 2010 г. N 243н (зарегистрирован Министерством юстиции Россий</w:t>
      </w:r>
      <w:r>
        <w:t xml:space="preserve">ской Федерации 12 мая 2010 г., регистрационный N 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20" w:history="1">
        <w: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</w:t>
      </w:r>
      <w:hyperlink r:id="rId21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5 октября 2005 г. N 617 (зарегистрирован Министерством юстиции Российской Федерации 27 октября 2005 г., регистрационный</w:t>
      </w:r>
      <w:r>
        <w:t xml:space="preserve"> N 7115).</w:t>
      </w:r>
    </w:p>
    <w:p w:rsidR="00145D74" w:rsidRDefault="008A5422">
      <w:pPr>
        <w:pStyle w:val="a3"/>
      </w:pPr>
      <w:bookmarkStart w:id="20" w:name="anchor113"/>
      <w:bookmarkEnd w:id="20"/>
      <w:r>
        <w:t xml:space="preserve">13.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22" w:history="1">
        <w: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</w:t>
      </w:r>
      <w:r>
        <w:t xml:space="preserve">оциального развития Российской Федерации, путем применения специализированной информационной системы, утвержденным </w:t>
      </w:r>
      <w:hyperlink r:id="rId23" w:history="1">
        <w:r>
          <w:t>приказом</w:t>
        </w:r>
      </w:hyperlink>
      <w:r>
        <w:t xml:space="preserve"> Министерства здравоохранения и социального развития Российс</w:t>
      </w:r>
      <w:r>
        <w:t>кой Федерации от 28 декабря 2011 г. N 1689н (зарегистрирован Министерством юстиции Российской Федерации 8 февраля 2012 г., регистрационный N 23164).</w:t>
      </w:r>
    </w:p>
    <w:p w:rsidR="00145D74" w:rsidRDefault="008A5422">
      <w:pPr>
        <w:pStyle w:val="a3"/>
      </w:pPr>
      <w:bookmarkStart w:id="21" w:name="anchor114"/>
      <w:bookmarkEnd w:id="21"/>
      <w:r>
        <w:t xml:space="preserve">14. При наличии медицинских показаний лечение больных с ОНМК проводится с привлечением врачей-специалистов </w:t>
      </w:r>
      <w:r>
        <w:t xml:space="preserve">по специальностям, предусмотренным </w:t>
      </w:r>
      <w:hyperlink r:id="rId24" w:history="1">
        <w: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</w:t>
      </w:r>
      <w:r>
        <w:t xml:space="preserve">й Федерации, утвержденной </w:t>
      </w:r>
      <w:hyperlink r:id="rId25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23 апреля 2009 г. N 210н (зарегистрирован Министерством юстиции Российск</w:t>
      </w:r>
      <w:r>
        <w:t xml:space="preserve">ой Федерации 5 июня 2009 г., регистрационный N 14032), с изменениями, внесенными </w:t>
      </w:r>
      <w:hyperlink r:id="rId26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9 февраля 2011 г.</w:t>
      </w:r>
      <w:r>
        <w:t xml:space="preserve"> N 94н (зарегистрирован Министерством юстиции Российской Федерации 16 марта 2011 г., регистрационный N 20144).</w:t>
      </w:r>
    </w:p>
    <w:p w:rsidR="00145D74" w:rsidRDefault="008A5422">
      <w:pPr>
        <w:pStyle w:val="a3"/>
      </w:pPr>
      <w:bookmarkStart w:id="22" w:name="anchor115"/>
      <w:bookmarkEnd w:id="22"/>
      <w:r>
        <w:t xml:space="preserve">15. Специализированная, в том числе высокотехнологичная, медицинская помощь включает в себя диагностику, лечение ОНМК, иных заболеваний и </w:t>
      </w:r>
      <w:r>
        <w:t>состояний, требующих использования специальных методов и сложных медицинских технологий, проведение мероприятий, направленных на предотвращение развития повторных ОНМК, а также медицинскую реабилитацию.</w:t>
      </w:r>
    </w:p>
    <w:p w:rsidR="00145D74" w:rsidRDefault="008A5422">
      <w:pPr>
        <w:pStyle w:val="a3"/>
      </w:pPr>
      <w:bookmarkStart w:id="23" w:name="anchor116"/>
      <w:bookmarkEnd w:id="23"/>
      <w:r>
        <w:lastRenderedPageBreak/>
        <w:t>16. Оказание специализированной, в том числе высокоте</w:t>
      </w:r>
      <w:r>
        <w:t>хнологичной, медицинской помощи в медицинской организации, в которой создано Отделение, осуществляется по медицинским показаниям:</w:t>
      </w:r>
    </w:p>
    <w:p w:rsidR="00145D74" w:rsidRDefault="008A5422">
      <w:pPr>
        <w:pStyle w:val="a3"/>
      </w:pPr>
      <w:r>
        <w:t>при самостоятельном обращении больного с признаками ОНМК в медицинскую организацию, в которой создано Отделение;</w:t>
      </w:r>
    </w:p>
    <w:p w:rsidR="00145D74" w:rsidRDefault="008A5422">
      <w:pPr>
        <w:pStyle w:val="a3"/>
      </w:pPr>
      <w:r>
        <w:t>при доставлен</w:t>
      </w:r>
      <w:r>
        <w:t>ии больного с признаками ОНМК бригадой скорой медицинской помощи.</w:t>
      </w:r>
    </w:p>
    <w:p w:rsidR="00145D74" w:rsidRDefault="008A5422">
      <w:pPr>
        <w:pStyle w:val="a3"/>
      </w:pPr>
      <w:bookmarkStart w:id="24" w:name="anchor117"/>
      <w:bookmarkEnd w:id="24"/>
      <w:r>
        <w:t>17. Бригада скорой медицинской помощи, производящая транспортировку больного с признаками ОНМК в медицинскую организацию, в которой создано Отделение, предварительно устно оповещает медицинс</w:t>
      </w:r>
      <w:r>
        <w:t>кую организацию о поступлении больного с признаками ОНМК с указанием приблизительного времени поступления.</w:t>
      </w:r>
    </w:p>
    <w:p w:rsidR="00145D74" w:rsidRDefault="008A5422">
      <w:pPr>
        <w:pStyle w:val="a3"/>
      </w:pPr>
      <w:bookmarkStart w:id="25" w:name="anchor118"/>
      <w:bookmarkEnd w:id="25"/>
      <w:r>
        <w:t>18. Бригада скорой медицинской помощи доставляет больных с признаками ОНМК в медицинские организации, оказывающие круглосуточную медицинскую помощь п</w:t>
      </w:r>
      <w:r>
        <w:t>о профилю "неврология" и в которых создано Отделение, минуя приемное отделение медицинской организации.</w:t>
      </w:r>
    </w:p>
    <w:p w:rsidR="00145D74" w:rsidRDefault="008A5422">
      <w:pPr>
        <w:pStyle w:val="a3"/>
      </w:pPr>
      <w:bookmarkStart w:id="26" w:name="anchor119"/>
      <w:bookmarkEnd w:id="26"/>
      <w:r>
        <w:t>19. Больные с признаками ОНМК при поступлении в смотровой кабинет Отделения осматриваются дежурным врачом-неврологом, который:</w:t>
      </w:r>
    </w:p>
    <w:p w:rsidR="00145D74" w:rsidRDefault="008A5422">
      <w:pPr>
        <w:pStyle w:val="a3"/>
      </w:pPr>
      <w:r>
        <w:t>оценивает состояние жизне</w:t>
      </w:r>
      <w:r>
        <w:t>нно важных функций организма больного, общее состояние больного, неврологический статус;</w:t>
      </w:r>
    </w:p>
    <w:p w:rsidR="00145D74" w:rsidRDefault="008A5422">
      <w:pPr>
        <w:pStyle w:val="a3"/>
      </w:pPr>
      <w:r>
        <w:t>по медицинским показаниям проводит мероприятия, направленные на восстановление нарушенных жизненно важных функций организма больного с признаками ОНМК;</w:t>
      </w:r>
    </w:p>
    <w:p w:rsidR="00145D74" w:rsidRDefault="008A5422">
      <w:pPr>
        <w:pStyle w:val="a3"/>
      </w:pPr>
      <w:r>
        <w:t>организует выпо</w:t>
      </w:r>
      <w:r>
        <w:t>лнение электрокардиографии, забора крови для определения количества тромбоцитов, содержания глюкозы в периферической крови, международного нормализованного отношения (далее - МНО), активированного частичного тромбопластинового времени (далее - АЧТВ).</w:t>
      </w:r>
    </w:p>
    <w:p w:rsidR="00145D74" w:rsidRDefault="008A5422">
      <w:pPr>
        <w:pStyle w:val="a3"/>
      </w:pPr>
      <w:bookmarkStart w:id="27" w:name="anchor120"/>
      <w:bookmarkEnd w:id="27"/>
      <w:r>
        <w:t>20. О</w:t>
      </w:r>
      <w:r>
        <w:t>пределение содержания тромбоцитов, глюкозы в периферической крови, МНО, АЧТВ производится в течение 20 минут с момента забора крови, после чего результат передается дежурному врачу-неврологу Отделения.</w:t>
      </w:r>
    </w:p>
    <w:p w:rsidR="00145D74" w:rsidRDefault="008A5422">
      <w:pPr>
        <w:pStyle w:val="a3"/>
      </w:pPr>
      <w:bookmarkStart w:id="28" w:name="anchor121"/>
      <w:bookmarkEnd w:id="28"/>
      <w:r>
        <w:t xml:space="preserve">21. После проведения мероприятий, указанных в </w:t>
      </w:r>
      <w:hyperlink r:id="rId27" w:history="1">
        <w:r>
          <w:t>пункте 19</w:t>
        </w:r>
      </w:hyperlink>
      <w:r>
        <w:t xml:space="preserve"> настоящего Порядка, больной с признаками ОНМК направляется в отделение лучевой диагностики с кабинетом компьютерной томографии и (или) кабинетом магнитно-резонансной томографии медицинской организации, в которой создано Отделе</w:t>
      </w:r>
      <w:r>
        <w:t>ние, в котором осуществляется проведение компьютерной томографии (далее - КТ-исследование) или магнитно-резонансной томографии (далее - МРТ-исследование) головного мозга для уточнения диагноза.</w:t>
      </w:r>
    </w:p>
    <w:p w:rsidR="00145D74" w:rsidRDefault="008A5422">
      <w:pPr>
        <w:pStyle w:val="a3"/>
      </w:pPr>
      <w:bookmarkStart w:id="29" w:name="anchor122"/>
      <w:bookmarkEnd w:id="29"/>
      <w:r>
        <w:t>22. Заключение по результатам проведения исследований, указанн</w:t>
      </w:r>
      <w:r>
        <w:t xml:space="preserve">ых в </w:t>
      </w:r>
      <w:hyperlink r:id="rId28" w:history="1">
        <w:r>
          <w:t>пункте 21</w:t>
        </w:r>
      </w:hyperlink>
      <w:r>
        <w:t xml:space="preserve"> настоящего Порядка, передается дежурному врачу-неврологу Отделения.</w:t>
      </w:r>
    </w:p>
    <w:p w:rsidR="00145D74" w:rsidRDefault="008A5422">
      <w:pPr>
        <w:pStyle w:val="a3"/>
      </w:pPr>
      <w:bookmarkStart w:id="30" w:name="anchor123"/>
      <w:bookmarkEnd w:id="30"/>
      <w:r>
        <w:t>23. Время с момента поступления больного с признаками ОНМК в Отделение до получения дежурным врачом-неврологом Отделения заключения КТ - исследов</w:t>
      </w:r>
      <w:r>
        <w:t>ания или МРТ - исследования головного мозга и исследования крови составляет не более 40 минут.</w:t>
      </w:r>
    </w:p>
    <w:p w:rsidR="00145D74" w:rsidRDefault="008A5422">
      <w:pPr>
        <w:pStyle w:val="a3"/>
      </w:pPr>
      <w:bookmarkStart w:id="31" w:name="anchor124"/>
      <w:bookmarkEnd w:id="31"/>
      <w:r>
        <w:t>24. При подтверждении диагноза ОНМК больные со всеми типами ОНМК в остром периоде заболевания, в том числе с транзиторными ишемическими атаками, направляются в п</w:t>
      </w:r>
      <w:r>
        <w:t>алату (блок) реанимации и интенсивной терапии Отделения.</w:t>
      </w:r>
    </w:p>
    <w:p w:rsidR="00145D74" w:rsidRDefault="008A5422">
      <w:pPr>
        <w:pStyle w:val="a3"/>
      </w:pPr>
      <w:r>
        <w:t>Время с момента поступления больного в медицинскую организацию до перевода в профильное отделение составляет не более 60 минут.</w:t>
      </w:r>
    </w:p>
    <w:p w:rsidR="00145D74" w:rsidRDefault="008A5422">
      <w:pPr>
        <w:pStyle w:val="a3"/>
      </w:pPr>
      <w:bookmarkStart w:id="32" w:name="anchor125"/>
      <w:bookmarkEnd w:id="32"/>
      <w:r>
        <w:t>25. Больным, у которых по заключению КТ-исследования или МРТ - исследов</w:t>
      </w:r>
      <w:r>
        <w:t>ания установлены признаки геморрагического инсульта, проводится консультация нейрохирурга в срок не позднее 60 минут с момента получения результатов КТ-исследования, по итогам которой консилиумом врачей принимается решение о тактике лечения.</w:t>
      </w:r>
    </w:p>
    <w:p w:rsidR="00145D74" w:rsidRDefault="008A5422">
      <w:pPr>
        <w:pStyle w:val="a3"/>
      </w:pPr>
      <w:bookmarkStart w:id="33" w:name="anchor126"/>
      <w:bookmarkEnd w:id="33"/>
      <w:r>
        <w:t>26. Больным со</w:t>
      </w:r>
      <w:r>
        <w:t xml:space="preserve"> злокачественным инфарктом в бассейне средней мозговой артерии в первые 24 часа от начала развития заболевания проводится консультация нейрохирурга, по итогам которой консилиумом врачей принимается решение о тактике лечения.</w:t>
      </w:r>
    </w:p>
    <w:p w:rsidR="00145D74" w:rsidRDefault="008A5422">
      <w:pPr>
        <w:pStyle w:val="a3"/>
      </w:pPr>
      <w:bookmarkStart w:id="34" w:name="anchor127"/>
      <w:bookmarkEnd w:id="34"/>
      <w:r>
        <w:t>27. Длительность пребывания бол</w:t>
      </w:r>
      <w:r>
        <w:t xml:space="preserve">ьного с ОНМК в палате (блоке) реанимации и интенсивной терапии Отделения определяется тяжестью состояния больного, но не может быть менее 24 часов, </w:t>
      </w:r>
      <w:r>
        <w:lastRenderedPageBreak/>
        <w:t>необходимых для определения патогенетического варианта ОНМК, тактики ведения и проведения мероприятий, напра</w:t>
      </w:r>
      <w:r>
        <w:t>вленных на предотвращение повторного развития ОНМК.</w:t>
      </w:r>
    </w:p>
    <w:p w:rsidR="00145D74" w:rsidRDefault="008A5422">
      <w:pPr>
        <w:pStyle w:val="a3"/>
      </w:pPr>
      <w:bookmarkStart w:id="35" w:name="anchor128"/>
      <w:bookmarkEnd w:id="35"/>
      <w:r>
        <w:t>28. В палате (блоке) реанимации и интенсивной терапии в течение 3 часов с момента поступления каждому больному с ОНМК проводятся:</w:t>
      </w:r>
    </w:p>
    <w:p w:rsidR="00145D74" w:rsidRDefault="008A5422">
      <w:pPr>
        <w:pStyle w:val="a3"/>
      </w:pPr>
      <w:r>
        <w:t>оценка неврологического статуса, в том числе с использованием оценочных шк</w:t>
      </w:r>
      <w:r>
        <w:t>ал;</w:t>
      </w:r>
    </w:p>
    <w:p w:rsidR="00145D74" w:rsidRDefault="008A5422">
      <w:pPr>
        <w:pStyle w:val="a3"/>
      </w:pPr>
      <w:r>
        <w:t>оценка соматического статуса;</w:t>
      </w:r>
    </w:p>
    <w:p w:rsidR="00145D74" w:rsidRDefault="008A5422">
      <w:pPr>
        <w:pStyle w:val="a3"/>
      </w:pPr>
      <w:r>
        <w:t>оценка функции глотания;</w:t>
      </w:r>
    </w:p>
    <w:p w:rsidR="00145D74" w:rsidRDefault="008A5422">
      <w:pPr>
        <w:pStyle w:val="a3"/>
      </w:pPr>
      <w:r>
        <w:t>оценка нутритивного статуса;</w:t>
      </w:r>
    </w:p>
    <w:p w:rsidR="00145D74" w:rsidRDefault="008A5422">
      <w:pPr>
        <w:pStyle w:val="a3"/>
      </w:pPr>
      <w:r>
        <w:t>лабораторные исследования крови (развернутый общий анализ, биохимический анализ, коагулограмма) и общий анализ мочи;</w:t>
      </w:r>
    </w:p>
    <w:p w:rsidR="00145D74" w:rsidRDefault="008A5422">
      <w:pPr>
        <w:pStyle w:val="a3"/>
      </w:pPr>
      <w:r>
        <w:t xml:space="preserve">дуплексное сканирование экстракраниальных отделов </w:t>
      </w:r>
      <w:r>
        <w:t>брахиоцефальных сосудов;</w:t>
      </w:r>
    </w:p>
    <w:p w:rsidR="00145D74" w:rsidRDefault="008A5422">
      <w:pPr>
        <w:pStyle w:val="a3"/>
      </w:pPr>
      <w:r>
        <w:t>дуплексное сканирование транскраниальное;</w:t>
      </w:r>
    </w:p>
    <w:p w:rsidR="00145D74" w:rsidRDefault="008A5422">
      <w:pPr>
        <w:pStyle w:val="a3"/>
      </w:pPr>
      <w:r>
        <w:t>определение тактики ведения и назначение необходимых мероприятий, направленных на предотвращение повторного развития ОНМК.</w:t>
      </w:r>
    </w:p>
    <w:p w:rsidR="00145D74" w:rsidRDefault="008A5422">
      <w:pPr>
        <w:pStyle w:val="a3"/>
      </w:pPr>
      <w:bookmarkStart w:id="36" w:name="anchor129"/>
      <w:bookmarkEnd w:id="36"/>
      <w:r>
        <w:t xml:space="preserve">29. В палате (блоке) реанимации и интенсивной терапии Отделения в </w:t>
      </w:r>
      <w:r>
        <w:t>течение всего срока пребывания каждому больному с ОНМК проводятся:</w:t>
      </w:r>
    </w:p>
    <w:p w:rsidR="00145D74" w:rsidRDefault="008A5422">
      <w:pPr>
        <w:pStyle w:val="a3"/>
      </w:pPr>
      <w:r>
        <w:t>мониторинг неврологического статуса (не реже чем 1 раз в 4 часа, при необходимости чаще);</w:t>
      </w:r>
    </w:p>
    <w:p w:rsidR="00145D74" w:rsidRDefault="008A5422">
      <w:pPr>
        <w:pStyle w:val="a3"/>
      </w:pPr>
      <w:r>
        <w:t xml:space="preserve">мониторинг соматического статуса, включающий контроль за функцией сердечно-сосудистой, дыхательной </w:t>
      </w:r>
      <w:r>
        <w:t>системы и системы гомеостаза (не реже чем 1 раз в 4 часа, при необходимости чаще);</w:t>
      </w:r>
    </w:p>
    <w:p w:rsidR="00145D74" w:rsidRDefault="008A5422">
      <w:pPr>
        <w:pStyle w:val="a3"/>
      </w:pPr>
      <w:r>
        <w:t>мониторинг лабораторных показателей;</w:t>
      </w:r>
    </w:p>
    <w:p w:rsidR="00145D74" w:rsidRDefault="008A5422">
      <w:pPr>
        <w:pStyle w:val="a3"/>
      </w:pPr>
      <w:r>
        <w:t>мероприятия по предупреждению соматических осложнений и повторного развития ОНМК;</w:t>
      </w:r>
    </w:p>
    <w:p w:rsidR="00145D74" w:rsidRDefault="008A5422">
      <w:pPr>
        <w:pStyle w:val="a3"/>
      </w:pPr>
      <w:r>
        <w:t>оценка нутритивного статуса;</w:t>
      </w:r>
    </w:p>
    <w:p w:rsidR="00145D74" w:rsidRDefault="008A5422">
      <w:pPr>
        <w:pStyle w:val="a3"/>
      </w:pPr>
      <w:r>
        <w:t>ранняя медицинская реабил</w:t>
      </w:r>
      <w:r>
        <w:t>итация.</w:t>
      </w:r>
    </w:p>
    <w:p w:rsidR="00145D74" w:rsidRDefault="008A5422">
      <w:pPr>
        <w:pStyle w:val="a3"/>
      </w:pPr>
      <w:bookmarkStart w:id="37" w:name="anchor130"/>
      <w:bookmarkEnd w:id="37"/>
      <w:r>
        <w:t>30. При наличии медицинских показаний в палате (блоке) реанимации и интенсивной терапии больному с ОНМК проводятся:</w:t>
      </w:r>
    </w:p>
    <w:p w:rsidR="00145D74" w:rsidRDefault="008A5422">
      <w:pPr>
        <w:pStyle w:val="a3"/>
      </w:pPr>
      <w:r>
        <w:t>транскраниальная микроэмболодетекция;</w:t>
      </w:r>
    </w:p>
    <w:p w:rsidR="00145D74" w:rsidRDefault="008A5422">
      <w:pPr>
        <w:pStyle w:val="a3"/>
      </w:pPr>
      <w:r>
        <w:t>транскраниальное допплеровское мониторирование;</w:t>
      </w:r>
    </w:p>
    <w:p w:rsidR="00145D74" w:rsidRDefault="008A5422">
      <w:pPr>
        <w:pStyle w:val="a3"/>
      </w:pPr>
      <w:r>
        <w:t>эхокардиография трансторакальная;</w:t>
      </w:r>
    </w:p>
    <w:p w:rsidR="00145D74" w:rsidRDefault="008A5422">
      <w:pPr>
        <w:pStyle w:val="a3"/>
      </w:pPr>
      <w:r>
        <w:t>системная тр</w:t>
      </w:r>
      <w:r>
        <w:t>омболитическая терапия и (или) тромбоэмболэктомия.</w:t>
      </w:r>
    </w:p>
    <w:p w:rsidR="00145D74" w:rsidRDefault="008A5422">
      <w:pPr>
        <w:pStyle w:val="a3"/>
      </w:pPr>
      <w:bookmarkStart w:id="38" w:name="anchor131"/>
      <w:bookmarkEnd w:id="38"/>
      <w:r>
        <w:t>31. В случае необходимости проведения больному с ОНМК искусственной вентиляции легких длительностью более 7 суток, при наличии сопутствующей патологии, влияющей на тяжесть состояния, больной по решению кон</w:t>
      </w:r>
      <w:r>
        <w:t>силиума врачей переводится в отделение интенсивной терапии и реанимации медицинской организации.</w:t>
      </w:r>
    </w:p>
    <w:p w:rsidR="00145D74" w:rsidRDefault="008A5422">
      <w:pPr>
        <w:pStyle w:val="a3"/>
      </w:pPr>
      <w:bookmarkStart w:id="39" w:name="anchor132"/>
      <w:bookmarkEnd w:id="39"/>
      <w:r>
        <w:t>32. Мероприятия по предупреждению развития повторного ОНМК проводятся не позднее 3 суток с момента развития ОНМК и включают медикаментозные и хирургические (пр</w:t>
      </w:r>
      <w:r>
        <w:t>и наличии медицинских показаний) методы лечения.</w:t>
      </w:r>
    </w:p>
    <w:p w:rsidR="00145D74" w:rsidRDefault="008A5422">
      <w:pPr>
        <w:pStyle w:val="a3"/>
      </w:pPr>
      <w:r>
        <w:t>Медикаментозные методы лечения, направленные на предотвращение развития повторных ОНМК, продолжаются непрерывно после завершения оказания медицинской помощи в стационарных условиях под наблюдением медицински</w:t>
      </w:r>
      <w:r>
        <w:t>х работников медицинских организаций, оказывающих первичную медико-санитарную помощь в амбулаторных условиях.</w:t>
      </w:r>
    </w:p>
    <w:p w:rsidR="00145D74" w:rsidRDefault="008A5422">
      <w:pPr>
        <w:pStyle w:val="a3"/>
      </w:pPr>
      <w:bookmarkStart w:id="40" w:name="anchor133"/>
      <w:bookmarkEnd w:id="40"/>
      <w:r>
        <w:t>33. Комплекс мероприятий, направленных на восстановление нарушенных вследствие ОНМК функций нервной системы, проводится бригадой специалистов Отде</w:t>
      </w:r>
      <w:r>
        <w:t xml:space="preserve">ления, включающей врача лечебной физкультуры, врача по медицинской реабилитации, врача - физиотерапевта, логопеда, инструктора по лечебной физкультуре, медицинского психолога, социального работника и, при наличии медицинских показаний, иных специалистов с </w:t>
      </w:r>
      <w:r>
        <w:t>первого дня оказания медицинской помощи в Отделении и продолжается после выписки больного, перенесшего ОНМК, из Отделения медицинскими организациями, оказывающими медицинскую реабилитацию.</w:t>
      </w:r>
    </w:p>
    <w:p w:rsidR="00145D74" w:rsidRDefault="008A5422">
      <w:pPr>
        <w:pStyle w:val="a3"/>
      </w:pPr>
      <w:bookmarkStart w:id="41" w:name="anchor134"/>
      <w:bookmarkEnd w:id="41"/>
      <w:r>
        <w:t xml:space="preserve">34. После окончания срока лечения в Отделении в стационарных </w:t>
      </w:r>
      <w:r>
        <w:t>условиях дальнейшие тактика ведения и медицинская реабилитация больного с ОНМК определяются консилиумом врачей.</w:t>
      </w:r>
    </w:p>
    <w:p w:rsidR="00145D74" w:rsidRDefault="008A5422">
      <w:pPr>
        <w:pStyle w:val="a3"/>
      </w:pPr>
      <w:bookmarkStart w:id="42" w:name="anchor135"/>
      <w:bookmarkEnd w:id="42"/>
      <w:r>
        <w:lastRenderedPageBreak/>
        <w:t>35. Больные с ОНМК при наличии медицинских показаний направляются для проведения реабилитационных мероприятий в специализированные медицинские и</w:t>
      </w:r>
      <w:r>
        <w:t xml:space="preserve"> санаторно-курортные организации.</w:t>
      </w:r>
    </w:p>
    <w:p w:rsidR="00145D74" w:rsidRDefault="008A5422">
      <w:pPr>
        <w:pStyle w:val="a3"/>
      </w:pPr>
      <w:bookmarkStart w:id="43" w:name="anchor136"/>
      <w:bookmarkEnd w:id="43"/>
      <w:r>
        <w:t>36. При определении медицинской организации для дальнейшего оказания медицинской помощи в амбулаторных условиях и медицинской реабилитации больного, перенесшего ОНМК, рекомендуется оценивать уровень его мобильности по шкал</w:t>
      </w:r>
      <w:r>
        <w:t>е мобильности Ривермид.</w:t>
      </w:r>
    </w:p>
    <w:p w:rsidR="00145D74" w:rsidRDefault="008A5422">
      <w:pPr>
        <w:pStyle w:val="a3"/>
      </w:pPr>
      <w:bookmarkStart w:id="44" w:name="anchor137"/>
      <w:bookmarkEnd w:id="44"/>
      <w:r>
        <w:t>37. Больные с ОНМК, имеющие существенно ограниченные физические или психические возможности и нуждающиеся в интенсивной симптоматической терапии, психосоциальной помощи, длительном постороннем уходе, направляются в медицинские орган</w:t>
      </w:r>
      <w:r>
        <w:t>изации, оказывающие паллиативную медицинскую помощь.</w:t>
      </w:r>
    </w:p>
    <w:p w:rsidR="00145D74" w:rsidRDefault="008A5422">
      <w:pPr>
        <w:pStyle w:val="a3"/>
      </w:pPr>
      <w:bookmarkStart w:id="45" w:name="anchor138"/>
      <w:bookmarkEnd w:id="45"/>
      <w:r>
        <w:t xml:space="preserve">38. Медицинские организации, оказывающие медицинскую помощь больным с ОНМК, осуществляют свою деятельность в соответствии с </w:t>
      </w:r>
      <w:hyperlink r:id="rId29" w:history="1">
        <w:r>
          <w:t>приложениями N 1-7</w:t>
        </w:r>
      </w:hyperlink>
      <w:r>
        <w:t xml:space="preserve"> к настоящему Порядку.</w:t>
      </w:r>
    </w:p>
    <w:p w:rsidR="00145D74" w:rsidRDefault="00145D74">
      <w:pPr>
        <w:pStyle w:val="a3"/>
      </w:pP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</w:t>
      </w:r>
      <w:r>
        <w:rPr>
          <w:sz w:val="16"/>
        </w:rPr>
        <w:t>ция об изменениях:</w:t>
      </w:r>
    </w:p>
    <w:p w:rsidR="00145D74" w:rsidRDefault="008A5422">
      <w:pPr>
        <w:pStyle w:val="a8"/>
      </w:pPr>
      <w:bookmarkStart w:id="46" w:name="anchor10000"/>
      <w:bookmarkEnd w:id="46"/>
      <w:r>
        <w:t xml:space="preserve">Наименование изменено с 8 апреля 2019 г. - </w:t>
      </w:r>
      <w:hyperlink r:id="rId30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31" w:history="1">
        <w:r w:rsidR="008A5422">
          <w:t>См. предыдущую редакцию</w:t>
        </w:r>
      </w:hyperlink>
    </w:p>
    <w:p w:rsidR="00145D74" w:rsidRDefault="008A5422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 к </w:t>
      </w:r>
      <w:hyperlink r:id="rId32" w:history="1">
        <w:r>
          <w:rPr>
            <w:b/>
            <w:color w:val="26282F"/>
          </w:rPr>
          <w:t>Порядку</w:t>
        </w:r>
      </w:hyperlink>
    </w:p>
    <w:p w:rsidR="00145D74" w:rsidRDefault="00145D74">
      <w:pPr>
        <w:pStyle w:val="a3"/>
      </w:pPr>
    </w:p>
    <w:p w:rsidR="00145D74" w:rsidRDefault="008A5422">
      <w:pPr>
        <w:pStyle w:val="1"/>
      </w:pPr>
      <w:r>
        <w:t>Правила организации деятельности неврологического отделения для больных с острыми нарушениями мозгового кровообращения (первичного сосудистого отделения)</w:t>
      </w:r>
    </w:p>
    <w:p w:rsidR="00145D74" w:rsidRDefault="008A5422">
      <w:pPr>
        <w:pStyle w:val="aa"/>
      </w:pPr>
      <w:r>
        <w:t xml:space="preserve">С </w:t>
      </w:r>
      <w:r>
        <w:t>изменениями и дополнениями от:</w:t>
      </w:r>
    </w:p>
    <w:p w:rsidR="00145D74" w:rsidRDefault="008A5422">
      <w:pPr>
        <w:pStyle w:val="aa"/>
      </w:pPr>
      <w:r>
        <w:t>22 февраля 2019 г.</w:t>
      </w:r>
    </w:p>
    <w:p w:rsidR="00145D74" w:rsidRDefault="00145D74">
      <w:pPr>
        <w:pStyle w:val="a3"/>
      </w:pP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47" w:name="anchor10001"/>
      <w:bookmarkEnd w:id="47"/>
      <w:r>
        <w:t xml:space="preserve">Пункт 1 изменен с 8 апреля 2019 г. - </w:t>
      </w:r>
      <w:hyperlink r:id="rId33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34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>1. Настоящие Правила устанавливают порядок организации деятельности неврологического отделения для больных с острыми нарушениями мозгового кровообращения (первичного со</w:t>
      </w:r>
      <w:r>
        <w:t>судистого отделения) медицинской организации (далее - Отделение).</w:t>
      </w:r>
    </w:p>
    <w:p w:rsidR="00145D74" w:rsidRDefault="008A5422">
      <w:pPr>
        <w:pStyle w:val="a3"/>
      </w:pPr>
      <w:bookmarkStart w:id="48" w:name="anchor1002"/>
      <w:bookmarkEnd w:id="48"/>
      <w:r>
        <w:t>2. Отделение является структурным подразделением медицинской организации (далее - медицинская организация), имеющей следующие круглосуточно функционирующие подразделения:</w:t>
      </w:r>
    </w:p>
    <w:p w:rsidR="00145D74" w:rsidRDefault="008A5422">
      <w:pPr>
        <w:pStyle w:val="a3"/>
      </w:pPr>
      <w:r>
        <w:t>отделение лучевой д</w:t>
      </w:r>
      <w:r>
        <w:t>иагностики с кабинетом компьютерной томографии и (или) кабинетом магнитно-резонансной томографии;</w:t>
      </w:r>
    </w:p>
    <w:p w:rsidR="00145D74" w:rsidRDefault="008A5422">
      <w:pPr>
        <w:pStyle w:val="a3"/>
      </w:pPr>
      <w:r>
        <w:t>отделение функциональной и ультразвуковой диагностики;</w:t>
      </w:r>
    </w:p>
    <w:p w:rsidR="00145D74" w:rsidRDefault="008A5422">
      <w:pPr>
        <w:pStyle w:val="a3"/>
      </w:pPr>
      <w:r>
        <w:t>отделение клинической лабораторной диагностики;</w:t>
      </w:r>
    </w:p>
    <w:p w:rsidR="00145D74" w:rsidRDefault="008A5422">
      <w:pPr>
        <w:pStyle w:val="a3"/>
      </w:pPr>
      <w:r>
        <w:t>операционная для проведения экстренных операций больным</w:t>
      </w:r>
      <w:r>
        <w:t xml:space="preserve"> с острыми нарушениями мозгового кровообращения (далее - больные с ОНМК).</w:t>
      </w:r>
    </w:p>
    <w:p w:rsidR="00145D74" w:rsidRDefault="008A5422">
      <w:pPr>
        <w:pStyle w:val="a3"/>
      </w:pPr>
      <w:bookmarkStart w:id="49" w:name="anchor1003"/>
      <w:bookmarkEnd w:id="49"/>
      <w:r>
        <w:t xml:space="preserve">3. Штатная численность Отделения утверждается руководителем медицинской организации с учетом рекомендуемых штатных нормативов, предусмотренных </w:t>
      </w:r>
      <w:hyperlink r:id="rId35" w:history="1">
        <w:r>
          <w:t>приложени</w:t>
        </w:r>
        <w:r>
          <w:t>ем N 2</w:t>
        </w:r>
      </w:hyperlink>
      <w:r>
        <w:t xml:space="preserve"> к Порядку оказания медицинской помощи больным с острыми нарушениями мозгового кровообращения, утвержденному настоящим приказом.</w:t>
      </w:r>
    </w:p>
    <w:p w:rsidR="00145D74" w:rsidRDefault="008A5422">
      <w:pPr>
        <w:pStyle w:val="a3"/>
      </w:pPr>
      <w:bookmarkStart w:id="50" w:name="anchor1004"/>
      <w:bookmarkEnd w:id="50"/>
      <w:r>
        <w:t>4. Отделение возглавляет заведующий, назначаемый на должность и освобождаемый от должности руководителем медицинской орга</w:t>
      </w:r>
      <w:r>
        <w:t>низации, в которой создано Отделение.</w:t>
      </w:r>
    </w:p>
    <w:p w:rsidR="00145D74" w:rsidRDefault="008A5422">
      <w:pPr>
        <w:pStyle w:val="a3"/>
      </w:pPr>
      <w:bookmarkStart w:id="51" w:name="anchor1005"/>
      <w:bookmarkEnd w:id="51"/>
      <w:r>
        <w:t xml:space="preserve">5. На должность заведующего Отделением назначается специалист, соответствующий требованиям, предъявляемым </w:t>
      </w:r>
      <w:hyperlink r:id="rId36" w:history="1">
        <w:r>
          <w:t>Квалификационными требованиями</w:t>
        </w:r>
      </w:hyperlink>
      <w:r>
        <w:t xml:space="preserve"> к спе</w:t>
      </w:r>
      <w:r>
        <w:t xml:space="preserve">циалистам с высшим и послевузовским медицинским и фармацевтическим образованием в сфере здравоохранения, утвержденными </w:t>
      </w:r>
      <w:hyperlink r:id="rId37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7 июля 2009 г. N 415н (зарегистрирован Министерством юстиции Российской Федерации 9 июля 2009 г., регистрационный N 14292), с изменениями, внесенными </w:t>
      </w:r>
      <w:hyperlink r:id="rId38" w:history="1">
        <w:r>
          <w:t>приказом</w:t>
        </w:r>
      </w:hyperlink>
      <w:r>
        <w:t xml:space="preserve"> Министерства здравоохранения Российской Федерации от 26 декабря 2011 г. N 1644н </w:t>
      </w:r>
      <w:r>
        <w:lastRenderedPageBreak/>
        <w:t>(зарегистрирован Министерством юстиции Российской Федерации 18 апреля 2012 г., регистрационный N 23879), по специальности "</w:t>
      </w:r>
      <w:r>
        <w:t>неврология", прошедший повышение квалификации по вопросам интенсивной терапии и реанимации, новым технологиям диагностики, лечения и профилактики острых нарушений мозгового кровообращения.</w:t>
      </w:r>
    </w:p>
    <w:p w:rsidR="00145D74" w:rsidRDefault="008A5422">
      <w:pPr>
        <w:pStyle w:val="a3"/>
      </w:pPr>
      <w:bookmarkStart w:id="52" w:name="anchor1006"/>
      <w:bookmarkEnd w:id="52"/>
      <w:r>
        <w:t>6. Отделение осуществляет следующие функции:</w:t>
      </w:r>
    </w:p>
    <w:p w:rsidR="00145D74" w:rsidRDefault="008A5422">
      <w:pPr>
        <w:pStyle w:val="a3"/>
      </w:pPr>
      <w:bookmarkStart w:id="53" w:name="anchor10061"/>
      <w:bookmarkEnd w:id="53"/>
      <w:r>
        <w:t>а) оказание специализи</w:t>
      </w:r>
      <w:r>
        <w:t>рованной медицинской помощи больным с ОНМК в стационарных условиях, включающей:</w:t>
      </w:r>
    </w:p>
    <w:p w:rsidR="00145D74" w:rsidRDefault="008A5422">
      <w:pPr>
        <w:pStyle w:val="a3"/>
      </w:pPr>
      <w:r>
        <w:t>клиническую оценку состояния больного с ОНМК;</w:t>
      </w:r>
    </w:p>
    <w:p w:rsidR="00145D74" w:rsidRDefault="008A5422">
      <w:pPr>
        <w:pStyle w:val="a3"/>
      </w:pPr>
      <w:r>
        <w:t>оценку состояния и мониторинг жизненно важных функций больного с ОНМК, включая функции головного мозга, состояние сердечно-сосудис</w:t>
      </w:r>
      <w:r>
        <w:t>той системы, ультразвуковыми и электрофизиологическими методами;</w:t>
      </w:r>
    </w:p>
    <w:p w:rsidR="00145D74" w:rsidRDefault="008A5422">
      <w:pPr>
        <w:pStyle w:val="a3"/>
      </w:pPr>
      <w:r>
        <w:t>интенсивную терапию и реанимацию в условиях палаты (блока) реанимации и интенсивной терапии, включающую коррекцию нарушений жизненно важных функций (дыхательной, сердечно-сосудистой);</w:t>
      </w:r>
    </w:p>
    <w:p w:rsidR="00145D74" w:rsidRDefault="008A5422">
      <w:pPr>
        <w:pStyle w:val="a3"/>
      </w:pPr>
      <w:r>
        <w:t>проведе</w:t>
      </w:r>
      <w:r>
        <w:t>ние комплексной терапии больному с ОНМК, направленной на восстановление нарушенных функций, в том числе кинезотерапию, бытовую реабилитацию, физиотерапию, медико-психологическую, педагогическую (включая логопедическую), медико-социальную помощь;</w:t>
      </w:r>
    </w:p>
    <w:p w:rsidR="00145D74" w:rsidRDefault="008A5422">
      <w:pPr>
        <w:pStyle w:val="a3"/>
      </w:pPr>
      <w:r>
        <w:t>составлени</w:t>
      </w:r>
      <w:r>
        <w:t>е алгоритма и проведение мероприятий по предупреждению развития повторного острого нарушения мозгового кровообращения, в том числе с использованием автоматизированных систем;</w:t>
      </w:r>
    </w:p>
    <w:p w:rsidR="00145D74" w:rsidRDefault="008A5422">
      <w:pPr>
        <w:pStyle w:val="a3"/>
      </w:pPr>
      <w:bookmarkStart w:id="54" w:name="anchor10062"/>
      <w:bookmarkEnd w:id="54"/>
      <w:r>
        <w:t xml:space="preserve">б) освоение и внедрение в клиническую практику современных методов диагностики и </w:t>
      </w:r>
      <w:r>
        <w:t>лечения острых нарушений мозгового кровообращения и предотвращения развития осложнений;</w:t>
      </w:r>
    </w:p>
    <w:p w:rsidR="00145D74" w:rsidRDefault="008A5422">
      <w:pPr>
        <w:pStyle w:val="a3"/>
      </w:pPr>
      <w:bookmarkStart w:id="55" w:name="anchor10063"/>
      <w:bookmarkEnd w:id="55"/>
      <w:r>
        <w:t>в) разработку и внедрение мероприятий, направленных на повышение качества лечебно-диагностической работы в Отделении и снижение больничной летальности от острых нарушен</w:t>
      </w:r>
      <w:r>
        <w:t>ий мозгового кровообращения;</w:t>
      </w:r>
    </w:p>
    <w:p w:rsidR="00145D74" w:rsidRDefault="008A5422">
      <w:pPr>
        <w:pStyle w:val="a3"/>
      </w:pPr>
      <w:bookmarkStart w:id="56" w:name="anchor10064"/>
      <w:bookmarkEnd w:id="56"/>
      <w:r>
        <w:t>г) консультирование медицинских работников медицинской организации по вопросам неотложной медицинской помощи и экстренной диагностики при неотложных состояниях и заболеваниях нервной системы и органов кровообращения;</w:t>
      </w:r>
    </w:p>
    <w:p w:rsidR="00145D74" w:rsidRDefault="008A5422">
      <w:pPr>
        <w:pStyle w:val="a3"/>
      </w:pPr>
      <w:bookmarkStart w:id="57" w:name="anchor10065"/>
      <w:bookmarkEnd w:id="57"/>
      <w:r>
        <w:t xml:space="preserve">д) </w:t>
      </w:r>
      <w:r>
        <w:t>проведение работы с больными и их родственниками по предупреждению и коррекции модифицируемых факторов риска сосудистых заболеваний, формированию и ведению здорового образа жизни;</w:t>
      </w:r>
    </w:p>
    <w:p w:rsidR="00145D74" w:rsidRDefault="008A5422">
      <w:pPr>
        <w:pStyle w:val="a3"/>
      </w:pPr>
      <w:bookmarkStart w:id="58" w:name="anchor10066"/>
      <w:bookmarkEnd w:id="58"/>
      <w:r>
        <w:t>е) иные функции, предусмотренные действующим законодательством Российской Фе</w:t>
      </w:r>
      <w:r>
        <w:t>дерации.</w:t>
      </w:r>
    </w:p>
    <w:p w:rsidR="00145D74" w:rsidRDefault="008A5422">
      <w:pPr>
        <w:pStyle w:val="a3"/>
      </w:pPr>
      <w:bookmarkStart w:id="59" w:name="anchor1007"/>
      <w:bookmarkEnd w:id="59"/>
      <w:r>
        <w:t>7. Отделение для обеспечения своей деятельности может по согласованию с руководителем медицинской организации использовать возможности лечебно-диагностических и вспомогательных подразделений медицинской организации, в структуре которой оно создано</w:t>
      </w:r>
      <w:r>
        <w:t>.</w:t>
      </w:r>
    </w:p>
    <w:p w:rsidR="00145D74" w:rsidRDefault="008A5422">
      <w:pPr>
        <w:pStyle w:val="a3"/>
      </w:pPr>
      <w:bookmarkStart w:id="60" w:name="anchor1008"/>
      <w:bookmarkEnd w:id="60"/>
      <w:r>
        <w:t>8. В структуре Отделения рекомендуется предусматривать:</w:t>
      </w:r>
    </w:p>
    <w:p w:rsidR="00145D74" w:rsidRDefault="008A5422">
      <w:pPr>
        <w:pStyle w:val="a3"/>
      </w:pPr>
      <w:r>
        <w:t>палату (блок) реанимации и интенсивной терапии (составляющую не менее 20% коечного фонда Отделения);</w:t>
      </w:r>
    </w:p>
    <w:p w:rsidR="00145D74" w:rsidRDefault="008A5422">
      <w:pPr>
        <w:pStyle w:val="a3"/>
      </w:pPr>
      <w:r>
        <w:t>палаты ранней реабилитации;</w:t>
      </w:r>
    </w:p>
    <w:p w:rsidR="00145D74" w:rsidRDefault="008A5422">
      <w:pPr>
        <w:pStyle w:val="a3"/>
      </w:pPr>
      <w:r>
        <w:t>палаты для больных, передвигающихся с помощью инвалидных колясок;</w:t>
      </w:r>
    </w:p>
    <w:p w:rsidR="00145D74" w:rsidRDefault="008A5422">
      <w:pPr>
        <w:pStyle w:val="a3"/>
      </w:pPr>
      <w:r>
        <w:t>каб</w:t>
      </w:r>
      <w:r>
        <w:t>инет заведующего отделением;</w:t>
      </w:r>
    </w:p>
    <w:p w:rsidR="00145D74" w:rsidRDefault="008A5422">
      <w:pPr>
        <w:pStyle w:val="a3"/>
      </w:pPr>
      <w:r>
        <w:t>кабинет старшей медицинской сестры;</w:t>
      </w:r>
    </w:p>
    <w:p w:rsidR="00145D74" w:rsidRDefault="008A5422">
      <w:pPr>
        <w:pStyle w:val="a3"/>
      </w:pPr>
      <w:r>
        <w:t>кабинет врачей;</w:t>
      </w:r>
    </w:p>
    <w:p w:rsidR="00145D74" w:rsidRDefault="008A5422">
      <w:pPr>
        <w:pStyle w:val="a3"/>
      </w:pPr>
      <w:r>
        <w:t>кабинет логопеда;</w:t>
      </w:r>
    </w:p>
    <w:p w:rsidR="00145D74" w:rsidRDefault="008A5422">
      <w:pPr>
        <w:pStyle w:val="a3"/>
      </w:pPr>
      <w:r>
        <w:t>кабинет психолога;</w:t>
      </w:r>
    </w:p>
    <w:p w:rsidR="00145D74" w:rsidRDefault="008A5422">
      <w:pPr>
        <w:pStyle w:val="a3"/>
      </w:pPr>
      <w:r>
        <w:t>процедурную;</w:t>
      </w:r>
    </w:p>
    <w:p w:rsidR="00145D74" w:rsidRDefault="008A5422">
      <w:pPr>
        <w:pStyle w:val="a3"/>
      </w:pPr>
      <w:r>
        <w:t>смотровой кабинет.</w:t>
      </w:r>
    </w:p>
    <w:p w:rsidR="00145D74" w:rsidRDefault="008A5422">
      <w:pPr>
        <w:pStyle w:val="a3"/>
      </w:pPr>
      <w:bookmarkStart w:id="61" w:name="anchor1009"/>
      <w:bookmarkEnd w:id="61"/>
      <w:r>
        <w:t>9. В Отделении рекомендуется предусматривать:</w:t>
      </w:r>
    </w:p>
    <w:p w:rsidR="00145D74" w:rsidRDefault="008A5422">
      <w:pPr>
        <w:pStyle w:val="a3"/>
      </w:pPr>
      <w:r>
        <w:t>помещение (пост) медицинской сестры;</w:t>
      </w:r>
    </w:p>
    <w:p w:rsidR="00145D74" w:rsidRDefault="008A5422">
      <w:pPr>
        <w:pStyle w:val="a3"/>
      </w:pPr>
      <w:r>
        <w:t>комнату сестры-хозяйки;</w:t>
      </w:r>
    </w:p>
    <w:p w:rsidR="00145D74" w:rsidRDefault="008A5422">
      <w:pPr>
        <w:pStyle w:val="a3"/>
      </w:pPr>
      <w:r>
        <w:t>кабинет лечебной физкультуры для индивидуальных занятий;</w:t>
      </w:r>
    </w:p>
    <w:p w:rsidR="00145D74" w:rsidRDefault="008A5422">
      <w:pPr>
        <w:pStyle w:val="a3"/>
      </w:pPr>
      <w:r>
        <w:lastRenderedPageBreak/>
        <w:t>зал для занятий на тренажерах;</w:t>
      </w:r>
    </w:p>
    <w:p w:rsidR="00145D74" w:rsidRDefault="008A5422">
      <w:pPr>
        <w:pStyle w:val="a3"/>
      </w:pPr>
      <w:r>
        <w:t>кабинет механотерапии;</w:t>
      </w:r>
    </w:p>
    <w:p w:rsidR="00145D74" w:rsidRDefault="008A5422">
      <w:pPr>
        <w:pStyle w:val="a3"/>
      </w:pPr>
      <w:r>
        <w:t>кабинет ультразвуковых исследований;</w:t>
      </w:r>
    </w:p>
    <w:p w:rsidR="00145D74" w:rsidRDefault="008A5422">
      <w:pPr>
        <w:pStyle w:val="a3"/>
      </w:pPr>
      <w:r>
        <w:t>кабинет групповой условно-рефлекторной терапии;</w:t>
      </w:r>
    </w:p>
    <w:p w:rsidR="00145D74" w:rsidRDefault="008A5422">
      <w:pPr>
        <w:pStyle w:val="a3"/>
      </w:pPr>
      <w:r>
        <w:t>помещение дневного пребывания больных (холл);</w:t>
      </w:r>
    </w:p>
    <w:p w:rsidR="00145D74" w:rsidRDefault="008A5422">
      <w:pPr>
        <w:pStyle w:val="a3"/>
      </w:pPr>
      <w:r>
        <w:t>комнату лично</w:t>
      </w:r>
      <w:r>
        <w:t>й гигиены медицинских и иных работников;</w:t>
      </w:r>
    </w:p>
    <w:p w:rsidR="00145D74" w:rsidRDefault="008A5422">
      <w:pPr>
        <w:pStyle w:val="a3"/>
      </w:pPr>
      <w:r>
        <w:t>душевую для больных, передвигающихся с помощью инвалидных колясок;</w:t>
      </w:r>
    </w:p>
    <w:p w:rsidR="00145D74" w:rsidRDefault="008A5422">
      <w:pPr>
        <w:pStyle w:val="a3"/>
      </w:pPr>
      <w:r>
        <w:t>туалет при палате; туалет для больных, в том числе для передвигающихся с помощью инвалидных колясок; туалет для медицинских и иных работников;</w:t>
      </w:r>
    </w:p>
    <w:p w:rsidR="00145D74" w:rsidRDefault="008A5422">
      <w:pPr>
        <w:pStyle w:val="a3"/>
      </w:pPr>
      <w:r>
        <w:t>помещ</w:t>
      </w:r>
      <w:r>
        <w:t>ение для уборочного инвентаря и приготовления дезинфицирующих растворов;</w:t>
      </w:r>
    </w:p>
    <w:p w:rsidR="00145D74" w:rsidRDefault="008A5422">
      <w:pPr>
        <w:pStyle w:val="a3"/>
      </w:pPr>
      <w:r>
        <w:t>помещение для сортировки и временного хранения грязного белья;</w:t>
      </w:r>
    </w:p>
    <w:p w:rsidR="00145D74" w:rsidRDefault="008A5422">
      <w:pPr>
        <w:pStyle w:val="a3"/>
      </w:pPr>
      <w:r>
        <w:t>помещение для мытья и стерилизации суден, мытья и сушки клеенок;</w:t>
      </w:r>
    </w:p>
    <w:p w:rsidR="00145D74" w:rsidRDefault="008A5422">
      <w:pPr>
        <w:pStyle w:val="a3"/>
      </w:pPr>
      <w:r>
        <w:t xml:space="preserve">комнату для временного хранения аппаратуры и </w:t>
      </w:r>
      <w:r>
        <w:t>оборудования.</w:t>
      </w:r>
    </w:p>
    <w:p w:rsidR="00145D74" w:rsidRDefault="008A5422">
      <w:pPr>
        <w:pStyle w:val="a3"/>
      </w:pPr>
      <w:bookmarkStart w:id="62" w:name="anchor1010"/>
      <w:bookmarkEnd w:id="62"/>
      <w:r>
        <w:t xml:space="preserve">10. Оснащение Отделения осуществляется в соответствии со стандартом оснащения, предусмотренным </w:t>
      </w:r>
      <w:hyperlink r:id="rId39" w:history="1">
        <w:r>
          <w:t>приложением N 3</w:t>
        </w:r>
      </w:hyperlink>
      <w:r>
        <w:t xml:space="preserve"> к Порядку оказания медицинской помощи больным с острыми нарушениями мозгового кровообращения, утвержд</w:t>
      </w:r>
      <w:r>
        <w:t>енному настоящим приказом.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63" w:name="anchor1011"/>
      <w:bookmarkEnd w:id="63"/>
      <w:r>
        <w:t xml:space="preserve">Пункт 11 изменен с 8 апреля 2019 г. - </w:t>
      </w:r>
      <w:hyperlink r:id="rId40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41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>11. Отделение создается при наличии в медицинской организации оборудования в соответствии со стандартом дополн</w:t>
      </w:r>
      <w:r>
        <w:t xml:space="preserve">ительного оснащения медицинской организации, в структуре которой создано неврологическое отделение для больных с острыми нарушениями мозгового кровообращения (первичное сосудистое отделение), предусмотренным </w:t>
      </w:r>
      <w:hyperlink r:id="rId42" w:history="1">
        <w:r>
          <w:t>приложением N 4</w:t>
        </w:r>
      </w:hyperlink>
      <w:r>
        <w:t xml:space="preserve"> к </w:t>
      </w:r>
      <w:r>
        <w:t>Порядку оказания медицинской помощи больным с острыми нарушениями мозгового кровообращения, утвержденному настоящим приказом.</w:t>
      </w:r>
    </w:p>
    <w:p w:rsidR="00145D74" w:rsidRDefault="008A5422">
      <w:pPr>
        <w:pStyle w:val="a3"/>
      </w:pPr>
      <w:bookmarkStart w:id="64" w:name="anchor1012"/>
      <w:bookmarkEnd w:id="64"/>
      <w:r>
        <w:t>12. По решению руководителя медицинской организации палата (блок) реанимации и интенсивной терапии для больных с острыми нарушения</w:t>
      </w:r>
      <w:r>
        <w:t>ми мозгового кровообращения может являться самостоятельным структурным подразделением медицинской организации.</w:t>
      </w:r>
    </w:p>
    <w:p w:rsidR="00145D74" w:rsidRDefault="008A5422">
      <w:pPr>
        <w:pStyle w:val="a3"/>
      </w:pPr>
      <w:r>
        <w:t>В случае организации палаты (блока) реанимации и интенсивной терапии для больных с острыми нарушениями мозгового кровообращения в качестве самост</w:t>
      </w:r>
      <w:r>
        <w:t>оятельного структурного подразделения медицинской организации дополнительно предусматриваются кабинет заведующего отделением; кабинет старшей медицинской сестры; комната сестры-хозяйки; кабинет врачей; комната для временного хранения медицинской аппаратуры</w:t>
      </w:r>
      <w:r>
        <w:t xml:space="preserve"> и оборудования.</w:t>
      </w:r>
    </w:p>
    <w:p w:rsidR="00145D74" w:rsidRDefault="008A5422">
      <w:pPr>
        <w:pStyle w:val="a3"/>
      </w:pPr>
      <w:r>
        <w:t xml:space="preserve">На должность заведующего палатой (блоком) реанимации и интенсивной терапии для больных с острыми нарушениями мозгового кровообращения назначается специалист, соответствующий требованиям, предъявляемым </w:t>
      </w:r>
      <w:hyperlink r:id="rId43" w:history="1">
        <w:r>
          <w:t>Квалификационными 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</w:t>
      </w:r>
      <w:hyperlink r:id="rId44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7 июля 2009 г. N 415н, по специальности "неврология" или "анестезиология-реанимация", прошедший повышение квалификации по вопросам интенсивной терапии и реанимац</w:t>
      </w:r>
      <w:r>
        <w:t>ии, новых технологий диагностики, лечения и профилактики острых нарушений мозгового кровообращения.</w:t>
      </w:r>
    </w:p>
    <w:p w:rsidR="00145D74" w:rsidRDefault="008A5422">
      <w:pPr>
        <w:pStyle w:val="a3"/>
      </w:pPr>
      <w:r>
        <w:t>Штатная численность палаты (блока) реанимации и интенсивной терапии для больных с острыми нарушениями мозгового кровообращения утверждается руководителем ме</w:t>
      </w:r>
      <w:r>
        <w:t xml:space="preserve">дицинской организации с учетом рекомендуемых штатных нормативов, предусмотренных </w:t>
      </w:r>
      <w:hyperlink r:id="rId45" w:history="1">
        <w:r>
          <w:t>приложением N 5</w:t>
        </w:r>
      </w:hyperlink>
      <w:r>
        <w:t xml:space="preserve"> к Порядку оказания медицинской помощи больным с острыми нарушениями мозгового кровообращения, утвержденному настоящим приказом.</w:t>
      </w:r>
    </w:p>
    <w:p w:rsidR="00145D74" w:rsidRDefault="008A5422">
      <w:pPr>
        <w:pStyle w:val="a3"/>
      </w:pPr>
      <w:bookmarkStart w:id="65" w:name="anchor1013"/>
      <w:bookmarkEnd w:id="65"/>
      <w:r>
        <w:t>1</w:t>
      </w:r>
      <w:r>
        <w:t>3. При наличии клинических признаков диагноза смерти головного мозга в палате (блоке) реанимации и интенсивной терапии Отделения больному с ОНМК проводятся мероприятия по подтверждению в установленном порядке диагноза смерти головного мозга человека. При у</w:t>
      </w:r>
      <w:r>
        <w:t xml:space="preserve">становлении диагноза смерти головного мозга человека осуществляется информирование руководителя медицинской организации, а в случае его отсутствия - ответственного дежурного </w:t>
      </w:r>
      <w:r>
        <w:lastRenderedPageBreak/>
        <w:t xml:space="preserve">врача, в целях решения вопроса о возможности использования органов и (или) тканей </w:t>
      </w:r>
      <w:r>
        <w:t>умершего для трансплантации, с последующим извещением указанными лицами соответствующей медицинской организации, осуществляющей изъятие, хранение и транспортировку органов и (или) тканей человека для трансплантации.</w:t>
      </w:r>
    </w:p>
    <w:p w:rsidR="00145D74" w:rsidRDefault="00145D74">
      <w:pPr>
        <w:pStyle w:val="a3"/>
      </w:pP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66" w:name="anchor20000"/>
      <w:bookmarkEnd w:id="66"/>
      <w:r>
        <w:t xml:space="preserve">Наименование </w:t>
      </w:r>
      <w:r>
        <w:t xml:space="preserve">изменено с 8 апреля 2019 г. - </w:t>
      </w:r>
      <w:hyperlink r:id="rId46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47" w:history="1">
        <w:r w:rsidR="008A5422">
          <w:t>См. предыдущую редак</w:t>
        </w:r>
        <w:r w:rsidR="008A5422">
          <w:t>цию</w:t>
        </w:r>
      </w:hyperlink>
    </w:p>
    <w:p w:rsidR="00145D74" w:rsidRDefault="008A5422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2 к </w:t>
      </w:r>
      <w:hyperlink r:id="rId48" w:history="1">
        <w:r>
          <w:rPr>
            <w:b/>
            <w:color w:val="26282F"/>
          </w:rPr>
          <w:t>Порядку</w:t>
        </w:r>
      </w:hyperlink>
    </w:p>
    <w:p w:rsidR="00145D74" w:rsidRDefault="00145D74">
      <w:pPr>
        <w:pStyle w:val="a3"/>
      </w:pPr>
    </w:p>
    <w:p w:rsidR="00145D74" w:rsidRDefault="008A5422">
      <w:pPr>
        <w:pStyle w:val="1"/>
      </w:pPr>
      <w:r>
        <w:t>Рекомендуемые штатные нормативы неврологического отделения для больных с острыми нарушениями мозгового кровообращения (первичного сосудистого отделения)</w:t>
      </w:r>
    </w:p>
    <w:p w:rsidR="00145D74" w:rsidRDefault="008A5422">
      <w:pPr>
        <w:pStyle w:val="aa"/>
      </w:pPr>
      <w:r>
        <w:t>С изменениями и дополнениями от:</w:t>
      </w:r>
    </w:p>
    <w:p w:rsidR="00145D74" w:rsidRDefault="008A5422">
      <w:pPr>
        <w:pStyle w:val="aa"/>
      </w:pPr>
      <w:r>
        <w:t xml:space="preserve">22 февраля </w:t>
      </w:r>
      <w:r>
        <w:t>2019 г.</w:t>
      </w:r>
    </w:p>
    <w:p w:rsidR="00145D74" w:rsidRDefault="008A5422">
      <w:pPr>
        <w:pStyle w:val="a5"/>
        <w:rPr>
          <w:sz w:val="16"/>
        </w:rPr>
      </w:pPr>
      <w:r>
        <w:rPr>
          <w:sz w:val="16"/>
        </w:rPr>
        <w:t>ГАРАНТ:</w:t>
      </w:r>
    </w:p>
    <w:p w:rsidR="00145D74" w:rsidRDefault="008A5422">
      <w:pPr>
        <w:pStyle w:val="a5"/>
      </w:pPr>
      <w:r>
        <w:t xml:space="preserve">См. </w:t>
      </w:r>
      <w:hyperlink r:id="rId49" w:history="1">
        <w:r>
          <w:t>справку</w:t>
        </w:r>
      </w:hyperlink>
      <w:r>
        <w:t xml:space="preserve"> о нормах труда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67" w:name="anchor20001"/>
      <w:bookmarkEnd w:id="67"/>
      <w:r>
        <w:t xml:space="preserve">Наименование изменено с 8 апреля 2019 г. - </w:t>
      </w:r>
      <w:hyperlink r:id="rId50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51" w:history="1">
        <w:r w:rsidR="008A5422">
          <w:t>См. предыдущую редакцию</w:t>
        </w:r>
      </w:hyperlink>
    </w:p>
    <w:p w:rsidR="00145D74" w:rsidRDefault="008A5422">
      <w:pPr>
        <w:pStyle w:val="1"/>
      </w:pPr>
      <w:r>
        <w:t>1. Рекомендуемые штатные нормативы неврологического отделения для больных с острыми нарушениями мозгового кро</w:t>
      </w:r>
      <w:r>
        <w:t>вообращения (первичного сосудистого отделения), в структуре которого создана палата (блок) реанимации и интенсивной терапии</w:t>
      </w:r>
    </w:p>
    <w:p w:rsidR="00145D74" w:rsidRDefault="00145D74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91"/>
        <w:gridCol w:w="4422"/>
        <w:gridCol w:w="4592"/>
      </w:tblGrid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44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Заведующий - врач- невролог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Врач-невролог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4,75 на 24-48 коек (для </w:t>
            </w:r>
            <w:r>
              <w:t>обеспечения</w:t>
            </w:r>
          </w:p>
          <w:p w:rsidR="00145D74" w:rsidRDefault="008A5422">
            <w:pPr>
              <w:pStyle w:val="a7"/>
            </w:pPr>
            <w:r>
              <w:t>круглосуточной работы);</w:t>
            </w:r>
          </w:p>
          <w:p w:rsidR="00145D74" w:rsidRDefault="008A5422">
            <w:pPr>
              <w:pStyle w:val="a7"/>
            </w:pPr>
            <w:r>
              <w:t>1 на 12 коек (для обеспечения дневной работы);</w:t>
            </w:r>
          </w:p>
          <w:p w:rsidR="00145D74" w:rsidRDefault="008A5422">
            <w:pPr>
              <w:pStyle w:val="a7"/>
            </w:pPr>
            <w:r>
              <w:t>4,75 на 24-48 коек (для обеспечения круглосуточной работы в палате (блоке) реанимации и интенсивной терапии)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Старшая медицинская сестра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Сестра-хозяйка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Медицинская сестра палатная (постовая)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12 коек (для обеспечения дневной работы);</w:t>
            </w:r>
          </w:p>
          <w:p w:rsidR="00145D74" w:rsidRDefault="008A5422">
            <w:pPr>
              <w:pStyle w:val="a7"/>
            </w:pPr>
            <w:r>
              <w:t>1 на 3 койки (для работы в палате (блоке) реанимации и интенсивной терапии);</w:t>
            </w:r>
          </w:p>
          <w:p w:rsidR="00145D74" w:rsidRDefault="008A5422">
            <w:pPr>
              <w:pStyle w:val="a7"/>
            </w:pPr>
            <w:r>
              <w:t>4,75 на 12 коек (для обеспечения круглосуточной работы)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Медицинская сестра процедурной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</w:t>
            </w:r>
            <w:r>
              <w:t>а 30 коек;</w:t>
            </w:r>
          </w:p>
          <w:p w:rsidR="00145D74" w:rsidRDefault="008A5422">
            <w:pPr>
              <w:pStyle w:val="a7"/>
            </w:pPr>
            <w:r>
              <w:t>0,5 на 6 коек (для работы в палате (блоке) реанимации и интенсивной терапии)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Младшая медицинская сестра по уходу за больными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4,75 на 12 коек (для обеспечения круглосуточной работы);</w:t>
            </w:r>
          </w:p>
          <w:p w:rsidR="00145D74" w:rsidRDefault="008A5422">
            <w:pPr>
              <w:pStyle w:val="a7"/>
            </w:pPr>
            <w:r>
              <w:t>1 на 6 коек (для работы в палате (блоке) реанимации и интенс</w:t>
            </w:r>
            <w:r>
              <w:t>ивной терапии)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442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Санитар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7 на 30 коек;</w:t>
            </w:r>
          </w:p>
          <w:p w:rsidR="00145D74" w:rsidRDefault="008A5422">
            <w:pPr>
              <w:pStyle w:val="a7"/>
            </w:pPr>
            <w:r>
              <w:lastRenderedPageBreak/>
              <w:t>1 на 30 коек при 2-сменной системе обслуживания больных (для уборки палат);</w:t>
            </w:r>
          </w:p>
          <w:p w:rsidR="00145D74" w:rsidRDefault="008A5422">
            <w:pPr>
              <w:pStyle w:val="a7"/>
            </w:pPr>
            <w:r>
              <w:t>1 (для работы в буфете);</w:t>
            </w:r>
          </w:p>
          <w:p w:rsidR="00145D74" w:rsidRDefault="008A5422">
            <w:pPr>
              <w:pStyle w:val="a7"/>
            </w:pPr>
            <w:r>
              <w:t>2 (для работы в палате (блоке) реанимации и интенсивной терапии)</w:t>
            </w:r>
          </w:p>
        </w:tc>
      </w:tr>
    </w:tbl>
    <w:p w:rsidR="00145D74" w:rsidRDefault="00145D74">
      <w:pPr>
        <w:pStyle w:val="a3"/>
      </w:pP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68" w:name="anchor20002"/>
      <w:bookmarkEnd w:id="68"/>
      <w:r>
        <w:t xml:space="preserve">Наименование изменено </w:t>
      </w:r>
      <w:r>
        <w:t xml:space="preserve">с 8 апреля 2019 г. - </w:t>
      </w:r>
      <w:hyperlink r:id="rId52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53" w:history="1">
        <w:r w:rsidR="008A5422">
          <w:t>См. предыдущую редакцию</w:t>
        </w:r>
      </w:hyperlink>
    </w:p>
    <w:p w:rsidR="00145D74" w:rsidRDefault="008A5422">
      <w:pPr>
        <w:pStyle w:val="1"/>
      </w:pPr>
      <w:r>
        <w:t xml:space="preserve">2. </w:t>
      </w:r>
      <w:r>
        <w:t>Рекомендуемые штатные нормативы неврологического отделения для больных с острыми нарушениями мозгового кровообращения (первичного сосудистого отделения), в структуре которого отсутствует палата (блок) реанимации и интенсивной терапии</w:t>
      </w:r>
    </w:p>
    <w:p w:rsidR="00145D74" w:rsidRDefault="00145D74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1"/>
        <w:gridCol w:w="4567"/>
        <w:gridCol w:w="4567"/>
      </w:tblGrid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Наименование до</w:t>
            </w:r>
            <w:r>
              <w:t>лжности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Заведующий отделением для больных с острыми нарушениями мозгового кровообращения - врач- невролог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Врач-невролог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4,75 на 24-48 коек (для обеспечения круглосуточной работы);</w:t>
            </w:r>
          </w:p>
          <w:p w:rsidR="00145D74" w:rsidRDefault="008A5422">
            <w:pPr>
              <w:pStyle w:val="a7"/>
            </w:pPr>
            <w:r>
              <w:t>1 на 12 коек (для обеспечения дневной работы)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Старшая медицинская сестра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Сестра-хозяйка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Медицинская сестра палатная (постовая)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12 коек (для обеспечения дневной работы); 4,75 должности на 12 коек (для обеспечения круглосуточной работы)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Медицинская сестра процедурной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Младшая медицинская сестра по уходу за больными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4,75 на 12 коек (для обеспечения круглосуточной работы)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Санитар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7 на 30 коек;</w:t>
            </w:r>
          </w:p>
          <w:p w:rsidR="00145D74" w:rsidRDefault="008A5422">
            <w:pPr>
              <w:pStyle w:val="a7"/>
            </w:pPr>
            <w:r>
              <w:t>1 на 30 коек при 2-сменной системе обслуживания больных (для уборки палат);</w:t>
            </w:r>
          </w:p>
          <w:p w:rsidR="00145D74" w:rsidRDefault="008A5422">
            <w:pPr>
              <w:pStyle w:val="a7"/>
            </w:pPr>
            <w:r>
              <w:t>1 (для работы в буфете)</w:t>
            </w:r>
          </w:p>
        </w:tc>
      </w:tr>
    </w:tbl>
    <w:p w:rsidR="00145D74" w:rsidRDefault="00145D74">
      <w:pPr>
        <w:pStyle w:val="a3"/>
      </w:pPr>
    </w:p>
    <w:p w:rsidR="00145D74" w:rsidRDefault="008A5422">
      <w:pPr>
        <w:pStyle w:val="a3"/>
      </w:pPr>
      <w:bookmarkStart w:id="69" w:name="anchor2010"/>
      <w:bookmarkEnd w:id="69"/>
      <w:r>
        <w:rPr>
          <w:b/>
          <w:color w:val="26282F"/>
        </w:rPr>
        <w:t>Примечания: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p w:rsidR="00145D74" w:rsidRDefault="008A5422">
      <w:pPr>
        <w:pStyle w:val="a8"/>
      </w:pPr>
      <w:bookmarkStart w:id="70" w:name="anchor201"/>
      <w:bookmarkEnd w:id="70"/>
      <w:r>
        <w:t xml:space="preserve">Пункт 1 изменен с 8 апреля 2019 г. - </w:t>
      </w:r>
      <w:hyperlink r:id="rId54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55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>1. Рекомендуемые штатные нормативы неврологического отделения для больных с острыми нарушениями мозгового кровообращения (первичного сосудистого отделения) не распространяются на медицинские организации частной системы здравоохранен</w:t>
      </w:r>
      <w:r>
        <w:t>ия.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71" w:name="anchor202"/>
      <w:bookmarkEnd w:id="71"/>
      <w:r>
        <w:t xml:space="preserve">Пункт 2 изменен с 8 апреля 2019 г. - </w:t>
      </w:r>
      <w:hyperlink r:id="rId56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57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 xml:space="preserve">2. Неврологическое отделение для больных с острыми нарушениями мозгового кровообращения (первичное сосудистое </w:t>
      </w:r>
      <w:r>
        <w:t>отделение) рекомендуется организовывать с учетом численности населения из примерного расчета 30 коек на 150 тыс. взрослого населения.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72" w:name="anchor203"/>
      <w:bookmarkEnd w:id="72"/>
      <w:r>
        <w:lastRenderedPageBreak/>
        <w:t xml:space="preserve">Пункт 3 изменен с 8 апреля 2019 г. - </w:t>
      </w:r>
      <w:hyperlink r:id="rId58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59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 xml:space="preserve">3. Для районов с низкой плотностью населения и ограниченной транспортной доступностью </w:t>
      </w:r>
      <w:r>
        <w:t>медицинских организаций количество должностей врача-невролога и медицинской сестры неврологического отделения для больных с острыми нарушениями мозгового кровообращения (первичного сосудистого отделения) устанавливается исходя из меньшей численности населе</w:t>
      </w:r>
      <w:r>
        <w:t>ния (корректируются с учетом нагрузки, но не менее 0,25 должности).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73" w:name="anchor204"/>
      <w:bookmarkEnd w:id="73"/>
      <w:r>
        <w:t xml:space="preserve">Пункт 4 изменен с 8 апреля 2019 г. - </w:t>
      </w:r>
      <w:hyperlink r:id="rId60" w:history="1">
        <w:r>
          <w:t>Приказ</w:t>
        </w:r>
      </w:hyperlink>
      <w:r>
        <w:t xml:space="preserve"> Минздрава России от 22 февраля 2019 г. N</w:t>
      </w:r>
      <w:r>
        <w:t xml:space="preserve"> 88Н</w:t>
      </w:r>
    </w:p>
    <w:p w:rsidR="00145D74" w:rsidRDefault="00145D74">
      <w:pPr>
        <w:pStyle w:val="a8"/>
      </w:pPr>
      <w:hyperlink r:id="rId61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>4. В медицинских организациях, имеющих в своей структуре неврологическое отделение для больных с острыми нарушениями мозгового кровообращения (первичное</w:t>
      </w:r>
      <w:r>
        <w:t xml:space="preserve"> сосудистое отделение), в структуре которого создана палата (блок) реанимации и интенсивной терапии, рекомендуется предусматривать должности врача-анестезиолога-реаниматолога из расчета 0,5 на 6 коек для работы в палате (блоке) реанимации и интенсивной тер</w:t>
      </w:r>
      <w:r>
        <w:t>апии, врача-психиатра, врача-кардиолога из расчета 0,5 должности на 30 коек, врача функциональной диагностики, врача ультразвуковой диагностики, инструктора по трудовой терапии из расчета 1 должность на 30 коек, врача по лечебной физкультуре, врача по меди</w:t>
      </w:r>
      <w:r>
        <w:t xml:space="preserve">цинской реабилитации, врача-физиотерапевта, медицинской сестры по массажу, медицинской сестры по физиотерапии, инструктора-методиста по лечебной физкультуре из расчета 1 должность на 12 коек (для палаты (блока) реанимации и интенсивной терапии - 0,25 на 6 </w:t>
      </w:r>
      <w:r>
        <w:t>коек), врача-рефлексотерапевта из расчета 0,5 должности на 30 коек, логопеда, медицинского психолога, социального работника из расчета 1 должность на 20 коек (для палаты (блока) интенсивной терапии и реанимации - 1 на 12 коек).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74" w:name="anchor205"/>
      <w:bookmarkEnd w:id="74"/>
      <w:r>
        <w:t>Пу</w:t>
      </w:r>
      <w:r>
        <w:t xml:space="preserve">нкт 5 изменен с 8 апреля 2019 г. - </w:t>
      </w:r>
      <w:hyperlink r:id="rId62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63" w:history="1">
        <w:r w:rsidR="008A5422">
          <w:t>См. предыдущую р</w:t>
        </w:r>
        <w:r w:rsidR="008A5422">
          <w:t>едакцию</w:t>
        </w:r>
      </w:hyperlink>
    </w:p>
    <w:p w:rsidR="00145D74" w:rsidRDefault="008A5422">
      <w:pPr>
        <w:pStyle w:val="a3"/>
      </w:pPr>
      <w:r>
        <w:t xml:space="preserve">5. В медицинских организациях, имеющих в своей структуре неврологическое отделение для больных с острыми нарушениями мозгового кровообращения (первичное сосудистое отделение), в структуре которого отсутствует палата (блок) реанимации и интенсивной </w:t>
      </w:r>
      <w:r>
        <w:t xml:space="preserve">терапии, рекомендуется предусматривать должности врача-психиатра, врача-кардиолога из расчета 0,25 должности на 24 койки для обеспечения круглосуточной работы, врача функциональной диагностики, врача ультразвуковой диагностики из расчета 4,75 должности на </w:t>
      </w:r>
      <w:r>
        <w:t>24 койки для обеспечения круглосуточной работы, врача по лечебной физкультуре, врача по медицинской реабилитации, врача-физиотерапевта, медицинской сестры по массажу, медицинской сестры по физиотерапии, инструктора-методиста по лечебной физкультуре из расч</w:t>
      </w:r>
      <w:r>
        <w:t>ета 1 должность на 12 коек, врача-рефлексотерапевта из расчета 0,5 должности на 30 коек, логопеда, медицинского психолога, социального работника, инструктора по трудовой терапии из расчета 1 должность на 30 коек.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75" w:name="anchor206"/>
      <w:bookmarkEnd w:id="75"/>
      <w:r>
        <w:t>Пункт 6 изменен с</w:t>
      </w:r>
      <w:r>
        <w:t xml:space="preserve"> 8 апреля 2019 г. - </w:t>
      </w:r>
      <w:hyperlink r:id="rId64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65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 xml:space="preserve">6. Для </w:t>
      </w:r>
      <w:r>
        <w:t xml:space="preserve">организаций и территорий, подлежащих обслуживанию Федеральным медико-биологическим агентством согласно </w:t>
      </w:r>
      <w:hyperlink r:id="rId66" w:history="1">
        <w:r>
          <w:t>распоряжению</w:t>
        </w:r>
      </w:hyperlink>
      <w:r>
        <w:t xml:space="preserve"> Правительства Российской Федерации от 21 августа 2006 г. N 1156-р (С</w:t>
      </w:r>
      <w:r>
        <w:t>обрание законодательства Российской Федерации, 2006, N 35, ст. 3774; N 49, ст. 5267; N 52, ст. 5614; 2008, N 11, ст. 1060; 2009, N 14, ст. 1727; 2010, N 3, ст. 336; N 18, ст. 2271; 2011, N 16, ст. 2303; N 21, ст. 3004; N 47, ст. 6699; N 51, ст. 7526; 2012,</w:t>
      </w:r>
      <w:r>
        <w:t xml:space="preserve"> N 19, ст. 2410), количество должностей врача-невролога неврологического отделения для больных с острыми нарушениями мозгового кровообращения (первичного сосудистого отделения) устанавливается вне зависимости от численности прикрепленного населения.</w:t>
      </w:r>
    </w:p>
    <w:p w:rsidR="00145D74" w:rsidRDefault="00145D74">
      <w:pPr>
        <w:pStyle w:val="a3"/>
      </w:pP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</w:t>
      </w:r>
      <w:r>
        <w:rPr>
          <w:sz w:val="16"/>
        </w:rPr>
        <w:t>мация об изменениях:</w:t>
      </w:r>
    </w:p>
    <w:p w:rsidR="00145D74" w:rsidRDefault="008A5422">
      <w:pPr>
        <w:pStyle w:val="a8"/>
      </w:pPr>
      <w:bookmarkStart w:id="76" w:name="anchor30000"/>
      <w:bookmarkEnd w:id="76"/>
      <w:r>
        <w:lastRenderedPageBreak/>
        <w:t xml:space="preserve">Наименование изменено с 8 апреля 2019 г. - </w:t>
      </w:r>
      <w:hyperlink r:id="rId67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68" w:history="1">
        <w:r w:rsidR="008A5422">
          <w:t>См. предыдущую редакцию</w:t>
        </w:r>
      </w:hyperlink>
    </w:p>
    <w:p w:rsidR="00145D74" w:rsidRDefault="008A5422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3 к </w:t>
      </w:r>
      <w:hyperlink r:id="rId69" w:history="1">
        <w:r>
          <w:rPr>
            <w:b/>
            <w:color w:val="26282F"/>
          </w:rPr>
          <w:t>Порядку</w:t>
        </w:r>
      </w:hyperlink>
    </w:p>
    <w:p w:rsidR="00145D74" w:rsidRDefault="00145D74">
      <w:pPr>
        <w:pStyle w:val="1"/>
      </w:pPr>
    </w:p>
    <w:p w:rsidR="00145D74" w:rsidRDefault="008A5422">
      <w:pPr>
        <w:pStyle w:val="1"/>
      </w:pPr>
      <w:r>
        <w:t>Стандарт оснащения неврологического отделения для больных с острыми нарушениями мозгового кровообращения (первичного сосудистого отделения)</w:t>
      </w:r>
    </w:p>
    <w:p w:rsidR="00145D74" w:rsidRDefault="008A5422">
      <w:pPr>
        <w:pStyle w:val="aa"/>
      </w:pPr>
      <w:r>
        <w:t xml:space="preserve">С изменениями и </w:t>
      </w:r>
      <w:r>
        <w:t>дополнениями от:</w:t>
      </w:r>
    </w:p>
    <w:p w:rsidR="00145D74" w:rsidRDefault="008A5422">
      <w:pPr>
        <w:pStyle w:val="aa"/>
      </w:pPr>
      <w:r>
        <w:t>22 февраля, 13 июня 2019 г., 21 февраля 2020 г.</w:t>
      </w:r>
    </w:p>
    <w:p w:rsidR="00145D74" w:rsidRDefault="00145D74">
      <w:pPr>
        <w:pStyle w:val="a3"/>
      </w:pP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77" w:name="anchor30001"/>
      <w:bookmarkEnd w:id="77"/>
      <w:r>
        <w:t xml:space="preserve">Раздел 1 изменен с 8 августа 2020 г. - </w:t>
      </w:r>
      <w:hyperlink r:id="rId70" w:history="1">
        <w:r>
          <w:t>Приказ</w:t>
        </w:r>
      </w:hyperlink>
      <w:r>
        <w:t xml:space="preserve"> Минздрава России от 21 февраля 2020 г. N </w:t>
      </w:r>
      <w:r>
        <w:t>114Н</w:t>
      </w:r>
    </w:p>
    <w:p w:rsidR="00145D74" w:rsidRDefault="00145D74">
      <w:pPr>
        <w:pStyle w:val="a8"/>
      </w:pPr>
      <w:hyperlink r:id="rId71" w:history="1">
        <w:r w:rsidR="008A5422">
          <w:t>См. предыдущую редакцию</w:t>
        </w:r>
      </w:hyperlink>
    </w:p>
    <w:p w:rsidR="00145D74" w:rsidRDefault="008A5422">
      <w:pPr>
        <w:pStyle w:val="1"/>
      </w:pPr>
      <w:r>
        <w:t>1. Стандарт оснащения неврологического отделения для больных с острыми нарушениями мозгового кровообращения (первичного сосудистого отделения) (за иск</w:t>
      </w:r>
      <w:r>
        <w:t>лючением палаты (блока) реанимации и интенсивной терапии)</w:t>
      </w:r>
    </w:p>
    <w:p w:rsidR="00145D74" w:rsidRDefault="00145D74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28"/>
        <w:gridCol w:w="5074"/>
        <w:gridCol w:w="4003"/>
      </w:tblGrid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40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Количество, шт.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Функциональная кровать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Прикроватный столик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Тумба прикроватная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Кресло-туалет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не </w:t>
            </w:r>
            <w:r>
              <w:t>менее 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Прикроватное кресло с высокими спинками и опускающимися подлокотниками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Прикроватная информационная доска (маркерная)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Противопролежневый матрас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Кресло-каталка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не менее 1 на 12 </w:t>
            </w:r>
            <w:r>
              <w:t>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Тележка для перевозки больных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12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Стойка для инфузионных систем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2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Массажная кушетка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12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Стол для кинезотерапии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12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Мат напольный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Ортез для коленного сустава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Ортез для кисти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Ортез для голеностопного сустава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17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Негатоскоп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Электрокардиограф 12-канальный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19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Система холтеровского мониторирования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не менее </w:t>
            </w:r>
            <w:r>
              <w:t>3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мониторинга артериального давления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Пульсоксиметр портативный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12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22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ультразвуковой терапии переносной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23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электротерапии (постоянный ток) переносной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2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магнитотерапии переносной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4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низкочастотной электротерапии микротоками переносной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3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lastRenderedPageBreak/>
              <w:t>26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электромагнитотерапии переносной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27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лазерной терапии переносной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2 на 30</w:t>
            </w:r>
            <w:r>
              <w:t xml:space="preserve">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28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ингаляционной терапии переносной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2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29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Переносной УФО-аппарат переносной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2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электростимуляции переносной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2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31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вакуум-пресстерапии переносной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не </w:t>
            </w:r>
            <w:r>
              <w:t>менее 2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32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Подъемник для больных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33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Система палатной сигнализации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34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Комплекс диагностический для ультразвуковых исследований высокого класса с возможностью исследования брахиоцефальных сосудов, выполнения транскраниальных исследований, </w:t>
            </w:r>
            <w:r>
              <w:t>трансторакальной эхокардиографии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35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Комплекс диагностический для ультразвуковых исследований экспертного класса с возможностью исследования брахиоцефальных сосудов, аорты, нижней полой вены, выполнения транскраниальных исследований, трансторакальной и ч</w:t>
            </w:r>
            <w:r>
              <w:t>респищеводной эхокардиографии</w:t>
            </w:r>
            <w:hyperlink r:id="rId72" w:history="1">
              <w:r>
                <w:t>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36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Вакуумный электроотсасыватель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37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Персональный компьютер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4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38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Программа когнитивной реабилитации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39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Программа индивидуализированной вторичной профилактики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Аппарат для </w:t>
            </w:r>
            <w:r>
              <w:t>активно-пассивной механотерапии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12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41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Степпер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42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Тредбан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43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Велотренажер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44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Оборудование для лечебной гимнастики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требованию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78" w:name="anchor30145"/>
            <w:bookmarkEnd w:id="78"/>
            <w:r>
              <w:t>45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Оборудование для восстановления </w:t>
            </w:r>
            <w:r>
              <w:t>мышечной силы для мелких мышц (механизированное устройство для восстановления активных движений в пальцах)</w:t>
            </w:r>
            <w:hyperlink r:id="rId73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2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79" w:name="anchor30146"/>
            <w:bookmarkEnd w:id="79"/>
            <w:r>
              <w:t>46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Оборудование для восстановления двигательной активности, координации движений конечностей, бытовой </w:t>
            </w:r>
            <w:r>
              <w:t>деятельности и самообслуживания с оценкой функциональных возможностей при помощи интерактивных программ</w:t>
            </w:r>
            <w:hyperlink r:id="rId74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2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47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Изделия для восстановления мелкой моторики и координации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требованию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48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Поручни в коридорах, ванных </w:t>
            </w:r>
            <w:r>
              <w:t>и туалетных комнатах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количеству помещений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49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Ширма медицинская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Кушетка медицинская смотровая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51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Прикроватная тумба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52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Стул (табурет) медицинский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53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Штатив медицинский (инфузионная стойка)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80" w:name="anchor30154"/>
            <w:bookmarkEnd w:id="80"/>
            <w:r>
              <w:t>54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Бактерицидный облучатель/очиститель </w:t>
            </w:r>
            <w:r>
              <w:t xml:space="preserve">воздуха/устройство для обеззараживания и (или) </w:t>
            </w:r>
            <w:r>
              <w:lastRenderedPageBreak/>
              <w:t>фильтрации воздуха и (или) дезинфекции поверхностей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lastRenderedPageBreak/>
              <w:t>Не менее 1</w:t>
            </w:r>
            <w:hyperlink r:id="rId75" w:history="1">
              <w:r>
                <w:t>***</w:t>
              </w:r>
            </w:hyperlink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81" w:name="anchor30155"/>
            <w:bookmarkEnd w:id="81"/>
            <w:r>
              <w:lastRenderedPageBreak/>
              <w:t>55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Комплекты мягких модулей для зала лечебной физкультуры</w:t>
            </w:r>
            <w:hyperlink r:id="rId76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1 на кабинет лечебной </w:t>
            </w:r>
            <w:r>
              <w:t>физкультуры для индивидуальных занятий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82" w:name="anchor30156"/>
            <w:bookmarkEnd w:id="82"/>
            <w:r>
              <w:t>56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Комплекс для транскраниальной магнитной стимуляции</w:t>
            </w:r>
            <w:hyperlink r:id="rId77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83" w:name="anchor30157"/>
            <w:bookmarkEnd w:id="83"/>
            <w:r>
              <w:t>57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Стабилоплатформа с биологической обратной связью</w:t>
            </w:r>
            <w:hyperlink r:id="rId78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84" w:name="anchor30158"/>
            <w:bookmarkEnd w:id="84"/>
            <w:r>
              <w:t>58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Система для разгрузки веса тела </w:t>
            </w:r>
            <w:r>
              <w:t>пациента</w:t>
            </w:r>
            <w:hyperlink r:id="rId79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85" w:name="anchor30159"/>
            <w:bookmarkEnd w:id="85"/>
            <w:r>
              <w:t>59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Оборудование для проведения кинезотерапии с разгрузки веса тела</w:t>
            </w:r>
            <w:hyperlink r:id="rId80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86" w:name="anchor30160"/>
            <w:bookmarkEnd w:id="86"/>
            <w:r>
              <w:t>60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роботизированной механотерапии верхней конечности</w:t>
            </w:r>
            <w:hyperlink r:id="rId81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87" w:name="anchor30161"/>
            <w:bookmarkEnd w:id="87"/>
            <w:r>
              <w:t>61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</w:t>
            </w:r>
            <w:r>
              <w:t xml:space="preserve"> для роботизированной терапии нижних конечностей (конечности)</w:t>
            </w:r>
            <w:hyperlink r:id="rId82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88" w:name="anchor30162"/>
            <w:bookmarkEnd w:id="88"/>
            <w:r>
              <w:t>62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Велоэргометр роботизированный</w:t>
            </w:r>
            <w:hyperlink r:id="rId83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89" w:name="anchor30163"/>
            <w:bookmarkEnd w:id="89"/>
            <w:r>
              <w:t>63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Тренажер с биологической обратной связью для восстановления равновесия</w:t>
            </w:r>
            <w:hyperlink r:id="rId84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90" w:name="anchor30164"/>
            <w:bookmarkEnd w:id="90"/>
            <w:r>
              <w:t>64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Тренажер с биологической обратной связью для тренировки ходьбы</w:t>
            </w:r>
            <w:hyperlink r:id="rId85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91" w:name="anchor30165"/>
            <w:bookmarkEnd w:id="91"/>
            <w:r>
              <w:t>65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Тренажеры для увеличения силы и объема движений в суставах конечностей</w:t>
            </w:r>
            <w:hyperlink r:id="rId86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92" w:name="anchor30166"/>
            <w:bookmarkEnd w:id="92"/>
            <w:r>
              <w:t>66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Аппарат </w:t>
            </w:r>
            <w:r>
              <w:t>для пассивной, активно-пассивной механотерапии с биологической обратной связью</w:t>
            </w:r>
            <w:hyperlink r:id="rId87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12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93" w:name="anchor30167"/>
            <w:bookmarkEnd w:id="93"/>
            <w:r>
              <w:t>67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Оборудование для логопедического кабинета (магнитофон, диктофон, метроном, зеркала, тонометр, набор логопедических шпат</w:t>
            </w:r>
            <w:r>
              <w:t>елей и зондов, видеомагнитофон, видеокамера, оборудование для проведения музыкальных занятий)</w:t>
            </w:r>
            <w:hyperlink r:id="rId88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кабинет логопеда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94" w:name="anchor30168"/>
            <w:bookmarkEnd w:id="94"/>
            <w:r>
              <w:t>68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Методические пособия (схемы нейропсихологического обследования высших психических функций, альбомы для д</w:t>
            </w:r>
            <w:r>
              <w:t>иагностики), наглядно-дидактический материал (наборы специальных таблиц, текстов, обучающих игр), учебно-методическая литература для пациентов (сборники упражнений, книги для чтения, рабочие тетради)</w:t>
            </w:r>
            <w:hyperlink r:id="rId89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3 комплекта на кабинет л</w:t>
            </w:r>
            <w:r>
              <w:t>огопеда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95" w:name="anchor30169"/>
            <w:bookmarkEnd w:id="95"/>
            <w:r>
              <w:t>69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вакуум-прессотерапии переносной</w:t>
            </w:r>
            <w:hyperlink r:id="rId90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2 на 30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96" w:name="anchor30170"/>
            <w:bookmarkEnd w:id="96"/>
            <w:r>
              <w:t>70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Ходунки с регулировкой высоты</w:t>
            </w:r>
            <w:hyperlink r:id="rId91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5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97" w:name="anchor30171"/>
            <w:bookmarkEnd w:id="97"/>
            <w:r>
              <w:t>71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Ходунки шагающие</w:t>
            </w:r>
            <w:hyperlink r:id="rId92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5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bookmarkStart w:id="98" w:name="anchor30172"/>
            <w:bookmarkEnd w:id="98"/>
            <w:r>
              <w:t>72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Ходунки с подлокотниками</w:t>
            </w:r>
            <w:hyperlink r:id="rId93" w:history="1">
              <w:r>
                <w:t>**</w:t>
              </w:r>
            </w:hyperlink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5 коек</w:t>
            </w:r>
          </w:p>
        </w:tc>
      </w:tr>
    </w:tbl>
    <w:p w:rsidR="00145D74" w:rsidRDefault="00145D74">
      <w:pPr>
        <w:pStyle w:val="a3"/>
      </w:pPr>
    </w:p>
    <w:p w:rsidR="00145D74" w:rsidRDefault="008A5422">
      <w:pPr>
        <w:pStyle w:val="OEM"/>
        <w:rPr>
          <w:sz w:val="22"/>
        </w:rPr>
      </w:pPr>
      <w:r>
        <w:rPr>
          <w:sz w:val="22"/>
        </w:rPr>
        <w:t>______________________________</w:t>
      </w:r>
    </w:p>
    <w:p w:rsidR="00145D74" w:rsidRDefault="008A5422">
      <w:pPr>
        <w:pStyle w:val="ac"/>
      </w:pPr>
      <w:bookmarkStart w:id="99" w:name="anchor3991"/>
      <w:bookmarkEnd w:id="99"/>
      <w:r>
        <w:t>* для неврологических отделений для больных с острым нарушением мозгового кровообращения (первичных сосудистых отделений), функционирующих в структуре ре</w:t>
      </w:r>
      <w:r>
        <w:t>гионального сосудистого центра медицинской организации органа исполнительной власти субъекта Российской Федерации</w:t>
      </w:r>
    </w:p>
    <w:p w:rsidR="00145D74" w:rsidRDefault="008A5422">
      <w:pPr>
        <w:pStyle w:val="ac"/>
      </w:pPr>
      <w:bookmarkStart w:id="100" w:name="anchor13002"/>
      <w:bookmarkEnd w:id="100"/>
      <w:r>
        <w:t>** Рекомендуемый до 31 декабря 2021 г.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101" w:name="anchor30003"/>
      <w:bookmarkEnd w:id="101"/>
      <w:r>
        <w:lastRenderedPageBreak/>
        <w:t xml:space="preserve">Раздел 1 дополнен сноской с 8 августа 2020 г. - </w:t>
      </w:r>
      <w:hyperlink r:id="rId94" w:history="1">
        <w:r>
          <w:t>Приказ</w:t>
        </w:r>
      </w:hyperlink>
      <w:r>
        <w:t xml:space="preserve"> Минздрава России от 21 февраля 2020 г. N 114Н</w:t>
      </w:r>
    </w:p>
    <w:p w:rsidR="00145D74" w:rsidRDefault="008A5422">
      <w:pPr>
        <w:pStyle w:val="ac"/>
      </w:pPr>
      <w:r>
        <w:t xml:space="preserve">*** Виды и количество медицинских изделий определяются в соответствии с санитарно-эпидемиологическими правилами и нормативами </w:t>
      </w:r>
      <w:hyperlink r:id="rId95" w:history="1">
        <w: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</w:t>
      </w:r>
      <w:hyperlink r:id="rId96" w:history="1">
        <w:r>
          <w:t>постановлением</w:t>
        </w:r>
      </w:hyperlink>
      <w:r>
        <w:t xml:space="preserve"> Главного государственного санитарного врача Российской Федерации от 18 мая 2010 г. N 58 (зарегистрировано Министерством юстиции Российской Федерации 9 августа 2010 г., регистрационный N 18094), с изменениями внесенными </w:t>
      </w:r>
      <w:r>
        <w:t xml:space="preserve">постановлениями Главного государственного санитарного врача </w:t>
      </w:r>
      <w:hyperlink r:id="rId97" w:history="1">
        <w:r>
          <w:t>от 4 марта 2016 г. N 27</w:t>
        </w:r>
      </w:hyperlink>
      <w:r>
        <w:t xml:space="preserve"> (зарегистрировано Министерством юстиции Российской Федерации 15 марта 2016 г., регистрационный N</w:t>
      </w:r>
      <w:r>
        <w:t xml:space="preserve"> 41424), </w:t>
      </w:r>
      <w:hyperlink r:id="rId98" w:history="1">
        <w:r>
          <w:t>от 10 июня 2016 г. N 76</w:t>
        </w:r>
      </w:hyperlink>
      <w:r>
        <w:t xml:space="preserve"> (зарегистрировано Министерством юстиции Российской Федерации 22 июня 2016 г., регистрационный N 42606).</w:t>
      </w:r>
    </w:p>
    <w:p w:rsidR="00145D74" w:rsidRDefault="008A5422">
      <w:pPr>
        <w:pStyle w:val="OEM"/>
        <w:rPr>
          <w:sz w:val="22"/>
        </w:rPr>
      </w:pPr>
      <w:r>
        <w:rPr>
          <w:sz w:val="22"/>
        </w:rPr>
        <w:t>______________________________</w:t>
      </w:r>
    </w:p>
    <w:p w:rsidR="00145D74" w:rsidRDefault="00145D74">
      <w:pPr>
        <w:pStyle w:val="a3"/>
      </w:pPr>
    </w:p>
    <w:p w:rsidR="00145D74" w:rsidRDefault="008A5422">
      <w:pPr>
        <w:pStyle w:val="a8"/>
        <w:rPr>
          <w:sz w:val="16"/>
        </w:rPr>
      </w:pPr>
      <w:r>
        <w:rPr>
          <w:sz w:val="16"/>
        </w:rPr>
        <w:t xml:space="preserve">Информация </w:t>
      </w:r>
      <w:r>
        <w:rPr>
          <w:sz w:val="16"/>
        </w:rPr>
        <w:t>об изменениях:</w:t>
      </w:r>
    </w:p>
    <w:p w:rsidR="00145D74" w:rsidRDefault="008A5422">
      <w:pPr>
        <w:pStyle w:val="a8"/>
      </w:pPr>
      <w:bookmarkStart w:id="102" w:name="anchor30002"/>
      <w:bookmarkEnd w:id="102"/>
      <w:r>
        <w:t xml:space="preserve">Наименование изменено с 8 апреля 2019 г. - </w:t>
      </w:r>
      <w:hyperlink r:id="rId99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100" w:history="1">
        <w:r w:rsidR="008A5422">
          <w:t>См. предыдущую редакцию</w:t>
        </w:r>
      </w:hyperlink>
    </w:p>
    <w:p w:rsidR="00145D74" w:rsidRDefault="008A5422">
      <w:pPr>
        <w:pStyle w:val="1"/>
      </w:pPr>
      <w:r>
        <w:t>2. Стандарт оснащения палаты (блока) реанимации и интенсивной терапии неврологического отделения для больных с острыми нарушениями мозгового кровообращения (первичного сосудистого отделения)</w:t>
      </w:r>
    </w:p>
    <w:p w:rsidR="00145D74" w:rsidRDefault="00145D74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5"/>
        <w:gridCol w:w="5187"/>
        <w:gridCol w:w="4003"/>
      </w:tblGrid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52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 xml:space="preserve">Наименование оборудования </w:t>
            </w:r>
            <w:r>
              <w:t>(оснащение)</w:t>
            </w:r>
          </w:p>
        </w:tc>
        <w:tc>
          <w:tcPr>
            <w:tcW w:w="40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Количество, шт.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Функциональная кровать с боковыми спинками, трехсекционная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Прикроватный столик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Прикроватная тумба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Кресло-туалет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Прикроватная информационная доска (маркерная)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Противопролежневый матрас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Одеяло для наружного охлаждения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2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Наборы для мягкой фиксации конечностей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 числу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Ширма трехсекционная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2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Тележка-каталка для перевозки больных с </w:t>
            </w:r>
            <w:r>
              <w:t>гидроподъемником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Тележка грузовая межкорпусная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Штатив медицинский (инфузионная стойка)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2 на 1 койку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Монитор больного: измерение частоты дыхания, пульсоксиметрия, электрокардиография, неинвазивное измерение </w:t>
            </w:r>
            <w:r>
              <w:t>артериального давления, температуры тела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3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Монитор больного: частота дыхания, пульсоксиметрия, капнометрия, электрокардиография, неинвазивное измерение артериального давления, температуры тела, анализ ST-сегмента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2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Монитор больного с расширенными возможностями оценки гемодинамики и дыхания: респирограмма, пульсоксиметрия, капнометрия, неинвазивное и инвазивное измерение артериального давления, измерение температуры тела, электрокардиография с анализом ST-сегмент</w:t>
            </w:r>
            <w:r>
              <w:t xml:space="preserve">а, сердечного выброса с автоматическим </w:t>
            </w:r>
            <w:r>
              <w:lastRenderedPageBreak/>
              <w:t>включением сигнала тревоги, возможностью автономной работы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lastRenderedPageBreak/>
              <w:t>не менее 1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lastRenderedPageBreak/>
              <w:t>16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Портативный электрокардиограф с возможностью автономной работы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17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Центральная станция мониторирования гемодинамики и дыхания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Многофункциональная система ультразвуковой допплерографии с возможностью выполнения транскраниальной допплерографии, длительного транскраниального допплеровского мониторирования, микроэмболодетекции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19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Портативный ультразвуковой сканер, с датчиками для</w:t>
            </w:r>
            <w:r>
              <w:t xml:space="preserve"> проведения ультразвукового дуплексного сканирования экстракраниальных отделов брахиоцефальных артерий, транскраниального дуплексного сканирования, трансторакальной эхокардиографии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Компьютерный электроэнцефалограф с возможностью длительного мониторир</w:t>
            </w:r>
            <w:r>
              <w:t>ования электроэнцефалограммы и вызванных потенциалов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Глюкометр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22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Весы для взвешивания лежачих больных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23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Вакуумный электроотсасыватель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2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Ингалятор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Дефибриллятор с функцией синхронизации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не </w:t>
            </w:r>
            <w:r>
              <w:t>менее 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26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искусственной вентиляции легких с возможностью программной искусственной вентиляции и мониторингом функции внешнего дыхания со встроенным анализом газов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27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искусственной вентиляции легки</w:t>
            </w:r>
            <w:r>
              <w:t>х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28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для искусственной вентиляции легких портативный транспортный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29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Ротатометр с увлажнителем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койку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30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Манометр для определения давления в манжете эндотрахеальной трубки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31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Пульсоксиметр портативный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не </w:t>
            </w:r>
            <w:r>
              <w:t>менее 3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32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Автоматический дозатор лекарственных веществ шприцевой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3 на койку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33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Инфузомат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1 койку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34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Энтеромат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1 койку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35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Тонометр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36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Мобильная реанимационная медицинская тележка-каталка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37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Централизованная подводка газов (кислорода, воздуха, вакуума)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38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кардиоинтервалографии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39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Эндоскопическая стойка, с возможностью оценки нарушений глотания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40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Автоматический пневмомассажер конечностей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1 койку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41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Стол-вертикализатор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lastRenderedPageBreak/>
              <w:t>42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Негатоскоп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43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Мобильный (переносной) набор для проведения реанимационных мероприятий в других отделениях, включающий воздуховод, аппарат для ручной искусственной вентиляции легких, наружный ручной дефибриллят</w:t>
            </w:r>
            <w:r>
              <w:t>ор с возможностью контроля проведения электрокардиографии с собственных электродов и автономным питанием, шприцы, набор лекарственных средств (амиодарон, лидокаин, эпинефрин, атропин, физиологический раствор и 5% раствор глюкозы)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44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Источник бесперебойн</w:t>
            </w:r>
            <w:r>
              <w:t>ого питания мощностью не менее 1,5 кВт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45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Консоль для размещения медицинского оборудования, подвода медицинских газов, розеток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1 койку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46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Стационарный или переносной прибор для стерилизации помещения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47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Кислородные индивидуальные </w:t>
            </w:r>
            <w:r>
              <w:t>распылители с системой увлажнения и подогрева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1 койку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48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Разводка медицинских газов (кислород, воздух, вакуум)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не менее 6 разъемов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49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Набор инструментов и приспособлений для малых хирургических вмешательств (артерио- и веносекция, артерио- и </w:t>
            </w:r>
            <w:r>
              <w:t>венопункция, трахеостомия)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50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Подъемник для больных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51</w:t>
            </w:r>
          </w:p>
        </w:tc>
        <w:tc>
          <w:tcPr>
            <w:tcW w:w="521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Система палатной сигнализации</w:t>
            </w:r>
          </w:p>
        </w:tc>
        <w:tc>
          <w:tcPr>
            <w:tcW w:w="4025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</w:tbl>
    <w:p w:rsidR="00145D74" w:rsidRDefault="00145D74">
      <w:pPr>
        <w:pStyle w:val="a3"/>
      </w:pP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103" w:name="anchor40000"/>
      <w:bookmarkEnd w:id="103"/>
      <w:r>
        <w:t xml:space="preserve">Наименование изменено с 8 апреля 2019 г. - </w:t>
      </w:r>
      <w:hyperlink r:id="rId101" w:history="1">
        <w:r>
          <w:t>Приказ</w:t>
        </w:r>
      </w:hyperlink>
      <w:r>
        <w:t xml:space="preserve"> Минздрава</w:t>
      </w:r>
      <w:r>
        <w:t xml:space="preserve"> России от 22 февраля 2019 г. N 88Н</w:t>
      </w:r>
    </w:p>
    <w:p w:rsidR="00145D74" w:rsidRDefault="00145D74">
      <w:pPr>
        <w:pStyle w:val="a8"/>
      </w:pPr>
      <w:hyperlink r:id="rId102" w:history="1">
        <w:r w:rsidR="008A5422">
          <w:t>См. предыдущую редакцию</w:t>
        </w:r>
      </w:hyperlink>
    </w:p>
    <w:p w:rsidR="00145D74" w:rsidRDefault="008A5422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4 к </w:t>
      </w:r>
      <w:hyperlink r:id="rId103" w:history="1">
        <w:r>
          <w:rPr>
            <w:b/>
            <w:color w:val="26282F"/>
          </w:rPr>
          <w:t>Порядку</w:t>
        </w:r>
      </w:hyperlink>
    </w:p>
    <w:p w:rsidR="00145D74" w:rsidRDefault="00145D74">
      <w:pPr>
        <w:pStyle w:val="a3"/>
      </w:pPr>
    </w:p>
    <w:p w:rsidR="00145D74" w:rsidRDefault="008A5422">
      <w:pPr>
        <w:pStyle w:val="1"/>
      </w:pPr>
      <w:r>
        <w:t xml:space="preserve">Стандарт дополнительного оснащения медицинской организации, в </w:t>
      </w:r>
      <w:r>
        <w:t>структуре которой создано неврологическое отделение для больных с острыми нарушениями мозгового кровообращения (первичное сосудистое отделение)</w:t>
      </w:r>
    </w:p>
    <w:p w:rsidR="00145D74" w:rsidRDefault="008A5422">
      <w:pPr>
        <w:pStyle w:val="aa"/>
      </w:pPr>
      <w:r>
        <w:t>С изменениями и дополнениями от:</w:t>
      </w:r>
    </w:p>
    <w:p w:rsidR="00145D74" w:rsidRDefault="008A5422">
      <w:pPr>
        <w:pStyle w:val="aa"/>
      </w:pPr>
      <w:r>
        <w:t>22 февраля 2019 г.</w:t>
      </w:r>
    </w:p>
    <w:p w:rsidR="00145D74" w:rsidRDefault="00145D74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7"/>
        <w:gridCol w:w="6180"/>
        <w:gridCol w:w="2948"/>
      </w:tblGrid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61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9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Количество, шт.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618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Томограф магнитно-резонансный от 1,5 Тл/томограф рентгеновский компьютерный от 64 срезов с программным обеспечением и сопутствующим оборудованием для выполнения исследований сердца и головного мозга, в том числе перфузии и КТ-ангиографии*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618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Томограф</w:t>
            </w:r>
            <w:r>
              <w:t xml:space="preserve"> рентгеновский компьютерный от 16 срезов с программным обеспечением и сопутствующим </w:t>
            </w:r>
            <w:r>
              <w:lastRenderedPageBreak/>
              <w:t>оборудованием для выполнения исследований сердца и головного мозга, в том числе перфузии и КТ-ангиографии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lastRenderedPageBreak/>
              <w:t>1</w:t>
            </w:r>
          </w:p>
        </w:tc>
      </w:tr>
    </w:tbl>
    <w:p w:rsidR="00145D74" w:rsidRDefault="00145D74">
      <w:pPr>
        <w:pStyle w:val="a3"/>
      </w:pPr>
    </w:p>
    <w:p w:rsidR="00145D74" w:rsidRDefault="008A5422">
      <w:pPr>
        <w:pStyle w:val="OEM"/>
        <w:rPr>
          <w:sz w:val="22"/>
        </w:rPr>
      </w:pPr>
      <w:r>
        <w:rPr>
          <w:sz w:val="22"/>
        </w:rPr>
        <w:t>______________________________</w:t>
      </w:r>
    </w:p>
    <w:p w:rsidR="00145D74" w:rsidRDefault="008A5422">
      <w:pPr>
        <w:pStyle w:val="a3"/>
      </w:pPr>
      <w:r>
        <w:t>*оснащаются медицинские организ</w:t>
      </w:r>
      <w:r>
        <w:t>ации, в которых функционирует региональный сосудистый центр медицинской организации органа исполнительной власти субъекта Российской Федерации</w:t>
      </w:r>
    </w:p>
    <w:p w:rsidR="00145D74" w:rsidRDefault="00145D74">
      <w:pPr>
        <w:pStyle w:val="a3"/>
      </w:pPr>
    </w:p>
    <w:p w:rsidR="00145D74" w:rsidRDefault="008A5422">
      <w:pPr>
        <w:pStyle w:val="a3"/>
        <w:ind w:firstLine="680"/>
        <w:jc w:val="right"/>
      </w:pPr>
      <w:bookmarkStart w:id="104" w:name="anchor50000"/>
      <w:bookmarkEnd w:id="104"/>
      <w:r>
        <w:rPr>
          <w:b/>
          <w:color w:val="26282F"/>
        </w:rPr>
        <w:t>Приложение N 5 к Порядку</w:t>
      </w:r>
    </w:p>
    <w:p w:rsidR="00145D74" w:rsidRDefault="00145D74">
      <w:pPr>
        <w:pStyle w:val="a3"/>
      </w:pPr>
    </w:p>
    <w:p w:rsidR="00145D74" w:rsidRDefault="008A5422">
      <w:pPr>
        <w:pStyle w:val="1"/>
      </w:pPr>
      <w:r>
        <w:t>Рекомендуемые штатные нормативы палаты (блока) реанимации и интенсивной терапии для бо</w:t>
      </w:r>
      <w:r>
        <w:t>льных с острыми нарушениями мозгового кровообращения</w:t>
      </w:r>
    </w:p>
    <w:p w:rsidR="00145D74" w:rsidRDefault="008A5422">
      <w:pPr>
        <w:pStyle w:val="a5"/>
        <w:rPr>
          <w:sz w:val="16"/>
        </w:rPr>
      </w:pPr>
      <w:r>
        <w:rPr>
          <w:sz w:val="16"/>
        </w:rPr>
        <w:t>ГАРАНТ:</w:t>
      </w:r>
    </w:p>
    <w:p w:rsidR="00145D74" w:rsidRDefault="008A5422">
      <w:pPr>
        <w:pStyle w:val="a5"/>
      </w:pPr>
      <w:r>
        <w:t xml:space="preserve">См. </w:t>
      </w:r>
      <w:hyperlink r:id="rId104" w:history="1">
        <w:r>
          <w:t>справку</w:t>
        </w:r>
      </w:hyperlink>
      <w:r>
        <w:t xml:space="preserve"> о нормах труда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7"/>
        <w:gridCol w:w="5556"/>
        <w:gridCol w:w="3572"/>
      </w:tblGrid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55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35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Заведующий - </w:t>
            </w:r>
            <w:r>
              <w:t>врач-анестезиолог-реаниматолог или врач-невролог</w:t>
            </w:r>
          </w:p>
        </w:tc>
        <w:tc>
          <w:tcPr>
            <w:tcW w:w="357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555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Врач-невролог</w:t>
            </w:r>
          </w:p>
        </w:tc>
        <w:tc>
          <w:tcPr>
            <w:tcW w:w="357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0,75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555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Врач-анестезиолог-реаниматолог</w:t>
            </w:r>
          </w:p>
        </w:tc>
        <w:tc>
          <w:tcPr>
            <w:tcW w:w="357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0,5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555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Старшая медицинская сестра</w:t>
            </w:r>
          </w:p>
        </w:tc>
        <w:tc>
          <w:tcPr>
            <w:tcW w:w="357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555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Сестра-хозяйка</w:t>
            </w:r>
          </w:p>
        </w:tc>
        <w:tc>
          <w:tcPr>
            <w:tcW w:w="357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555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Медицинская сестра палатная (постовая)</w:t>
            </w:r>
          </w:p>
        </w:tc>
        <w:tc>
          <w:tcPr>
            <w:tcW w:w="357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3 койки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555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Медицинская </w:t>
            </w:r>
            <w:r>
              <w:t>сестра процедурной</w:t>
            </w:r>
          </w:p>
        </w:tc>
        <w:tc>
          <w:tcPr>
            <w:tcW w:w="357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0,5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555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Младшая медицинская сестра по уходу за больными</w:t>
            </w:r>
          </w:p>
        </w:tc>
        <w:tc>
          <w:tcPr>
            <w:tcW w:w="357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1 на 6 коек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5556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Санитар</w:t>
            </w:r>
          </w:p>
        </w:tc>
        <w:tc>
          <w:tcPr>
            <w:tcW w:w="3572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2</w:t>
            </w:r>
          </w:p>
        </w:tc>
      </w:tr>
    </w:tbl>
    <w:p w:rsidR="00145D74" w:rsidRDefault="00145D74">
      <w:pPr>
        <w:pStyle w:val="a3"/>
      </w:pPr>
    </w:p>
    <w:p w:rsidR="00145D74" w:rsidRDefault="008A5422">
      <w:pPr>
        <w:pStyle w:val="a3"/>
        <w:ind w:firstLine="680"/>
        <w:jc w:val="right"/>
      </w:pPr>
      <w:bookmarkStart w:id="105" w:name="anchor60000"/>
      <w:bookmarkEnd w:id="105"/>
      <w:r>
        <w:rPr>
          <w:b/>
          <w:color w:val="26282F"/>
        </w:rPr>
        <w:t xml:space="preserve">Приложение N 6 к </w:t>
      </w:r>
      <w:hyperlink r:id="rId105" w:history="1">
        <w:r>
          <w:rPr>
            <w:b/>
            <w:color w:val="26282F"/>
          </w:rPr>
          <w:t>Порядку</w:t>
        </w:r>
      </w:hyperlink>
    </w:p>
    <w:p w:rsidR="00145D74" w:rsidRDefault="00145D74">
      <w:pPr>
        <w:pStyle w:val="a3"/>
      </w:pPr>
    </w:p>
    <w:p w:rsidR="00145D74" w:rsidRDefault="008A5422">
      <w:pPr>
        <w:pStyle w:val="1"/>
      </w:pPr>
      <w:r>
        <w:t xml:space="preserve">Правила организации деятельности регионального сосудистого центра медицинской организации </w:t>
      </w:r>
      <w:r>
        <w:t>органа исполнительной власти субъекта Российской Федерации</w:t>
      </w:r>
    </w:p>
    <w:p w:rsidR="00145D74" w:rsidRDefault="008A5422">
      <w:pPr>
        <w:pStyle w:val="aa"/>
      </w:pPr>
      <w:r>
        <w:t>С изменениями и дополнениями от:</w:t>
      </w:r>
    </w:p>
    <w:p w:rsidR="00145D74" w:rsidRDefault="008A5422">
      <w:pPr>
        <w:pStyle w:val="aa"/>
      </w:pPr>
      <w:r>
        <w:t>22 февраля 2019 г.</w:t>
      </w:r>
    </w:p>
    <w:p w:rsidR="00145D74" w:rsidRDefault="00145D74">
      <w:pPr>
        <w:pStyle w:val="a3"/>
      </w:pPr>
    </w:p>
    <w:p w:rsidR="00145D74" w:rsidRDefault="008A5422">
      <w:pPr>
        <w:pStyle w:val="a3"/>
      </w:pPr>
      <w:bookmarkStart w:id="106" w:name="anchor60001"/>
      <w:bookmarkEnd w:id="106"/>
      <w:r>
        <w:t xml:space="preserve">1. Настоящие Правила определяют порядок организации деятельности регионального сосудистого центра медицинской организации органа исполнительной </w:t>
      </w:r>
      <w:r>
        <w:t>власти субъекта Российской Федерации (далее - Центр), создаваемого для оказания медицинской помощи больным с острыми нарушениями мозгового кровообращения.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107" w:name="anchor60002"/>
      <w:bookmarkEnd w:id="107"/>
      <w:r>
        <w:t xml:space="preserve">Пункт 2 изменен с 8 апреля 2019 г. - </w:t>
      </w:r>
      <w:hyperlink r:id="rId106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107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>2. Центр организуется как функциональное объединение медицинской</w:t>
      </w:r>
      <w:r>
        <w:t xml:space="preserve"> организации органа исполнительной власти субъекта Российской Федерации, имеющей в своей структуре следующие подразделения:</w:t>
      </w:r>
    </w:p>
    <w:p w:rsidR="00145D74" w:rsidRDefault="008A5422">
      <w:pPr>
        <w:pStyle w:val="a3"/>
      </w:pPr>
      <w:bookmarkStart w:id="108" w:name="anchor60022"/>
      <w:bookmarkEnd w:id="108"/>
      <w:r>
        <w:t>неврологическое отделение для лечения больных с острыми нарушениями мозгового кровообращения (первичное сосудистое отделение);</w:t>
      </w:r>
    </w:p>
    <w:p w:rsidR="00145D74" w:rsidRDefault="008A5422">
      <w:pPr>
        <w:pStyle w:val="a3"/>
      </w:pPr>
      <w:r>
        <w:t>нейро</w:t>
      </w:r>
      <w:r>
        <w:t>хирургическое отделение с операционной или нейрохирургическую операционную;</w:t>
      </w:r>
    </w:p>
    <w:p w:rsidR="00145D74" w:rsidRDefault="008A5422">
      <w:pPr>
        <w:pStyle w:val="a3"/>
      </w:pPr>
      <w:r>
        <w:t>кардиохирургическое отделение (отделение сосудистой хирургии);</w:t>
      </w:r>
    </w:p>
    <w:p w:rsidR="00145D74" w:rsidRDefault="008A5422">
      <w:pPr>
        <w:pStyle w:val="a3"/>
      </w:pPr>
      <w:r>
        <w:t>отделение (кабинет) рентгенохирургических методов диагностики и лечения;</w:t>
      </w:r>
    </w:p>
    <w:p w:rsidR="00145D74" w:rsidRDefault="008A5422">
      <w:pPr>
        <w:pStyle w:val="a3"/>
      </w:pPr>
      <w:r>
        <w:lastRenderedPageBreak/>
        <w:t xml:space="preserve">операционную рентгенэндоваскулярных методов </w:t>
      </w:r>
      <w:r>
        <w:t>диагностики и лечения;</w:t>
      </w:r>
    </w:p>
    <w:p w:rsidR="00145D74" w:rsidRDefault="008A5422">
      <w:pPr>
        <w:pStyle w:val="a3"/>
      </w:pPr>
      <w:r>
        <w:t>отделение лучевой диагностики с кабинетом компьютерной томографии (кабинетом магнитно-резонансной томографии);</w:t>
      </w:r>
    </w:p>
    <w:p w:rsidR="00145D74" w:rsidRDefault="008A5422">
      <w:pPr>
        <w:pStyle w:val="a3"/>
      </w:pPr>
      <w:r>
        <w:t>отделение функциональной диагностики;</w:t>
      </w:r>
    </w:p>
    <w:p w:rsidR="00145D74" w:rsidRDefault="008A5422">
      <w:pPr>
        <w:pStyle w:val="a3"/>
      </w:pPr>
      <w:r>
        <w:t>отделение ультразвуковой диагностики;</w:t>
      </w:r>
    </w:p>
    <w:p w:rsidR="00145D74" w:rsidRDefault="008A5422">
      <w:pPr>
        <w:pStyle w:val="a3"/>
      </w:pPr>
      <w:r>
        <w:t>клинико-диагностическую лабораторию;</w:t>
      </w:r>
    </w:p>
    <w:p w:rsidR="00145D74" w:rsidRDefault="008A5422">
      <w:pPr>
        <w:pStyle w:val="a3"/>
      </w:pPr>
      <w:r>
        <w:t>подразделения, обеспечивающие деятельность в части информационных медицинских технологий;</w:t>
      </w:r>
    </w:p>
    <w:p w:rsidR="00145D74" w:rsidRDefault="008A5422">
      <w:pPr>
        <w:pStyle w:val="a3"/>
      </w:pPr>
      <w:r>
        <w:t>организационно-методический отдел (кабинет);</w:t>
      </w:r>
    </w:p>
    <w:p w:rsidR="00145D74" w:rsidRDefault="008A5422">
      <w:pPr>
        <w:pStyle w:val="a3"/>
      </w:pPr>
      <w:r>
        <w:t>отдел эпидемиологического мониторинга и профилактики;</w:t>
      </w:r>
    </w:p>
    <w:p w:rsidR="00145D74" w:rsidRDefault="008A5422">
      <w:pPr>
        <w:pStyle w:val="a3"/>
      </w:pPr>
      <w:r>
        <w:t xml:space="preserve">отдел организации круглосуточной консультативно-диагностической </w:t>
      </w:r>
      <w:r>
        <w:t>помощи больным с острыми нарушениями мозгового кровообращения, в том числе телефонной, телемедицинской, выездных бригад врачей-специалистов.</w:t>
      </w:r>
    </w:p>
    <w:p w:rsidR="00145D74" w:rsidRDefault="008A5422">
      <w:pPr>
        <w:pStyle w:val="a3"/>
      </w:pPr>
      <w:bookmarkStart w:id="109" w:name="anchor60003"/>
      <w:bookmarkEnd w:id="109"/>
      <w:r>
        <w:t>3. Руководство Центром осуществляется руководителем Центра - заместителем главного врача медицинской организации, к</w:t>
      </w:r>
      <w:r>
        <w:t>оторый назначается на должность и освобождается от должности руководителем медицинской организации, в которой создан Центр.</w:t>
      </w:r>
    </w:p>
    <w:p w:rsidR="00145D74" w:rsidRDefault="008A5422">
      <w:pPr>
        <w:pStyle w:val="a3"/>
      </w:pPr>
      <w:bookmarkStart w:id="110" w:name="anchor60004"/>
      <w:bookmarkEnd w:id="110"/>
      <w:r>
        <w:t>4. На должность руководителя Центра назначается специалист, соответствующий Квалификационным требованиям к специалистам с высшим и п</w:t>
      </w:r>
      <w:r>
        <w:t xml:space="preserve">ослевузовским медицинским и фармацевтическим образованием в сфере здравоохранения, утвержденным </w:t>
      </w:r>
      <w:hyperlink r:id="rId108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7 </w:t>
      </w:r>
      <w:r>
        <w:t>июля 2009 г. N 415н, по специальностям "неврология" или "нейрохирургия".</w:t>
      </w:r>
    </w:p>
    <w:p w:rsidR="00145D74" w:rsidRDefault="008A5422">
      <w:pPr>
        <w:pStyle w:val="a3"/>
      </w:pPr>
      <w:bookmarkStart w:id="111" w:name="anchor60005"/>
      <w:bookmarkEnd w:id="111"/>
      <w:r>
        <w:t>5. Порядок взаимодействия структурных подразделений Центра устанавливается руководителем Центра по согласованию с главным врачом медицинской организации, в которой функционирует Центр</w:t>
      </w:r>
      <w:r>
        <w:t>.</w:t>
      </w:r>
    </w:p>
    <w:p w:rsidR="00145D74" w:rsidRDefault="008A5422">
      <w:pPr>
        <w:pStyle w:val="a3"/>
      </w:pPr>
      <w:bookmarkStart w:id="112" w:name="anchor60006"/>
      <w:bookmarkEnd w:id="112"/>
      <w:r>
        <w:t>6. Центр для обеспечения своей деятельности использует возможности всех лечебно-диагностических и вспомогательных подразделений медицинской организации, в которой он организован.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113" w:name="anchor60007"/>
      <w:bookmarkEnd w:id="113"/>
      <w:r>
        <w:t xml:space="preserve">Пункт 7 изменен с 8 апреля 2019 г. - </w:t>
      </w:r>
      <w:hyperlink r:id="rId109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110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>7. Основными функциями Центра являются</w:t>
      </w:r>
      <w:r>
        <w:t>:</w:t>
      </w:r>
    </w:p>
    <w:p w:rsidR="00145D74" w:rsidRDefault="008A5422">
      <w:pPr>
        <w:pStyle w:val="a3"/>
      </w:pPr>
      <w:bookmarkStart w:id="114" w:name="anchor60072"/>
      <w:bookmarkEnd w:id="114"/>
      <w:r>
        <w:t>оказание круглосуточной лечебно-диагностической помощи на основе стандартов медицинской помощи больным с острыми нарушениями мозгового кровообращения, находящимся на лечении в неврологическом отделении для больных с острым нарушением мозгового кровообращ</w:t>
      </w:r>
      <w:r>
        <w:t>ения (первичном сосудистом отделении) медицинской организации, имеющей лицензию на оказание медицинской помощи больным с острыми нарушениями мозгового кровообращения;</w:t>
      </w:r>
    </w:p>
    <w:p w:rsidR="00145D74" w:rsidRDefault="008A5422">
      <w:pPr>
        <w:pStyle w:val="a3"/>
      </w:pPr>
      <w:r>
        <w:t>оказание медицинской помощи больным с острыми нарушениями мозгового кровообращения и хиру</w:t>
      </w:r>
      <w:r>
        <w:t>ргической патологией брахиоцефальных артерий по профилям: "нейрохирургия", "сердечно-сосудистая хирургия" и "рентгенэндоваскулярная диагностика и лечение" в медицинских организациях, имеющих лицензию на оказание медицинской помощи больным с острыми нарушен</w:t>
      </w:r>
      <w:r>
        <w:t>иями мозгового кровообращения;</w:t>
      </w:r>
    </w:p>
    <w:p w:rsidR="00145D74" w:rsidRDefault="008A5422">
      <w:pPr>
        <w:pStyle w:val="a3"/>
      </w:pPr>
      <w:bookmarkStart w:id="115" w:name="anchor60074"/>
      <w:bookmarkEnd w:id="115"/>
      <w:r>
        <w:t xml:space="preserve">оказание круглосуточной консультативно-диагностической помощи больным, находящимся на лечении в неврологических отделениях для больных с острыми нарушениями мозгового кровообращения (первичных сосудистых отделениях) в других </w:t>
      </w:r>
      <w:r>
        <w:t>медицинских организациях, имеющих лицензию на оказание медицинской помощи больным с острыми нарушениями мозгового кровообращения;</w:t>
      </w:r>
    </w:p>
    <w:p w:rsidR="00145D74" w:rsidRDefault="008A5422">
      <w:pPr>
        <w:pStyle w:val="a3"/>
      </w:pPr>
      <w:r>
        <w:t>внедрение в клиническую практику современных методов профилактики, диагностики и лечения острых нарушений мозгового кровообращ</w:t>
      </w:r>
      <w:r>
        <w:t>ения, профилактики осложнений, управления качеством оказания медицинской помощи на основе принципов доказательной медицины и научно-технических достижений;</w:t>
      </w:r>
    </w:p>
    <w:p w:rsidR="00145D74" w:rsidRDefault="008A5422">
      <w:pPr>
        <w:pStyle w:val="a3"/>
      </w:pPr>
      <w:bookmarkStart w:id="116" w:name="anchor60076"/>
      <w:bookmarkEnd w:id="116"/>
      <w:r>
        <w:lastRenderedPageBreak/>
        <w:t>координация мер по профилактике, диагностике и лечению сосудистых заболеваний и организационно-метод</w:t>
      </w:r>
      <w:r>
        <w:t>ическое руководство неврологических отделений для больных с острыми нарушениями мозгового кровообращения (первичных сосудистых отделений), в том числе проведение клинико-эпидемиологического анализа острых нарушений мозгового кровообращения;</w:t>
      </w:r>
    </w:p>
    <w:p w:rsidR="00145D74" w:rsidRDefault="008A5422">
      <w:pPr>
        <w:pStyle w:val="a3"/>
      </w:pPr>
      <w:r>
        <w:t>организация кон</w:t>
      </w:r>
      <w:r>
        <w:t>ференций, совещаний по актуальным вопросам оказания медицинской помощи больным с острыми нарушениями мозгового кровообращения;</w:t>
      </w:r>
    </w:p>
    <w:p w:rsidR="00145D74" w:rsidRDefault="008A5422">
      <w:pPr>
        <w:pStyle w:val="a3"/>
      </w:pPr>
      <w:r>
        <w:t>проведение информационно-просветительских мероприятий для населения и медицинского сообщества;</w:t>
      </w:r>
    </w:p>
    <w:p w:rsidR="00145D74" w:rsidRDefault="008A5422">
      <w:pPr>
        <w:pStyle w:val="a3"/>
      </w:pPr>
      <w:r>
        <w:t>координация и методическое руковод</w:t>
      </w:r>
      <w:r>
        <w:t>ство, оценка отчетной и учетной документации и отчетов о деятельности Центров, находящихся на территории субъекта Российской Федерации (в случае наличия в субъекте Российской Федерации нескольких Центров);</w:t>
      </w:r>
    </w:p>
    <w:p w:rsidR="00145D74" w:rsidRDefault="008A5422">
      <w:pPr>
        <w:pStyle w:val="a3"/>
      </w:pPr>
      <w:r>
        <w:t>иные функции в соответствии с действующим законода</w:t>
      </w:r>
      <w:r>
        <w:t>тельством Российской Федерации.</w:t>
      </w:r>
    </w:p>
    <w:p w:rsidR="00145D74" w:rsidRDefault="008A5422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145D74" w:rsidRDefault="008A5422">
      <w:pPr>
        <w:pStyle w:val="a8"/>
      </w:pPr>
      <w:bookmarkStart w:id="117" w:name="anchor60008"/>
      <w:bookmarkEnd w:id="117"/>
      <w:r>
        <w:t xml:space="preserve">Пункт 8 изменен с 8 апреля 2019 г. - </w:t>
      </w:r>
      <w:hyperlink r:id="rId111" w:history="1">
        <w:r>
          <w:t>Приказ</w:t>
        </w:r>
      </w:hyperlink>
      <w:r>
        <w:t xml:space="preserve"> Минздрава России от 22 февраля 2019 г. N 88Н</w:t>
      </w:r>
    </w:p>
    <w:p w:rsidR="00145D74" w:rsidRDefault="00145D74">
      <w:pPr>
        <w:pStyle w:val="a8"/>
      </w:pPr>
      <w:hyperlink r:id="rId112" w:history="1">
        <w:r w:rsidR="008A5422">
          <w:t>См. предыдущую редакцию</w:t>
        </w:r>
      </w:hyperlink>
    </w:p>
    <w:p w:rsidR="00145D74" w:rsidRDefault="008A5422">
      <w:pPr>
        <w:pStyle w:val="a3"/>
      </w:pPr>
      <w:r>
        <w:t>8. В соответствии с функциями Центра рекомендуется закреплять за Центром медицинские организации, в которых функционируют неврологические отделения для больных с острым нарушением мозгово</w:t>
      </w:r>
      <w:r>
        <w:t>го кровообращения (первичные сосудистые отделения) и иные медицинские организации, оказывающие медицинскую помощь больным с острыми нарушениями мозгового кровообращения, по территориальному принципу.</w:t>
      </w:r>
    </w:p>
    <w:p w:rsidR="00145D74" w:rsidRDefault="008A5422">
      <w:pPr>
        <w:pStyle w:val="a3"/>
      </w:pPr>
      <w:bookmarkStart w:id="118" w:name="anchor60009"/>
      <w:bookmarkEnd w:id="118"/>
      <w:r>
        <w:t xml:space="preserve">9. Операционная рентгенэндоваскулярных методов </w:t>
      </w:r>
      <w:r>
        <w:t>диагностики и лечения и нейрохирургическая операционная медицинской организации, в которой организован региональный сосудистый центр медицинской организации органа исполнительной власти субъекта Российской Федерации, оснащается в соответствии со стандартом</w:t>
      </w:r>
      <w:r>
        <w:t xml:space="preserve"> оснащения, предусмотренным </w:t>
      </w:r>
      <w:hyperlink r:id="rId113" w:history="1">
        <w:r>
          <w:t>приложением N 7</w:t>
        </w:r>
      </w:hyperlink>
      <w:r>
        <w:t xml:space="preserve"> к Порядку оказания медицинской помощи больным с острыми нарушениями мозгового кровообращения, утвержденному настоящим приказом.</w:t>
      </w:r>
    </w:p>
    <w:p w:rsidR="00145D74" w:rsidRDefault="008A5422">
      <w:pPr>
        <w:pStyle w:val="a3"/>
      </w:pPr>
      <w:bookmarkStart w:id="119" w:name="anchor60010"/>
      <w:bookmarkEnd w:id="119"/>
      <w:r>
        <w:t xml:space="preserve">10. Центр может использоваться в качестве клинической </w:t>
      </w:r>
      <w:r>
        <w:t>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145D74" w:rsidRDefault="00145D74">
      <w:pPr>
        <w:pStyle w:val="a3"/>
      </w:pPr>
    </w:p>
    <w:p w:rsidR="00145D74" w:rsidRDefault="008A5422">
      <w:pPr>
        <w:pStyle w:val="a3"/>
        <w:ind w:firstLine="680"/>
        <w:jc w:val="right"/>
      </w:pPr>
      <w:bookmarkStart w:id="120" w:name="anchor70000"/>
      <w:bookmarkEnd w:id="120"/>
      <w:r>
        <w:rPr>
          <w:b/>
          <w:color w:val="26282F"/>
        </w:rPr>
        <w:t xml:space="preserve">Приложение N 7 к </w:t>
      </w:r>
      <w:hyperlink r:id="rId114" w:history="1">
        <w:r>
          <w:rPr>
            <w:b/>
            <w:color w:val="26282F"/>
          </w:rPr>
          <w:t>Порядку</w:t>
        </w:r>
      </w:hyperlink>
    </w:p>
    <w:p w:rsidR="00145D74" w:rsidRDefault="00145D74">
      <w:pPr>
        <w:pStyle w:val="a3"/>
      </w:pPr>
    </w:p>
    <w:p w:rsidR="00145D74" w:rsidRDefault="008A5422">
      <w:pPr>
        <w:pStyle w:val="1"/>
      </w:pPr>
      <w:r>
        <w:t>Стандарт оснащения операционной рентгенэ</w:t>
      </w:r>
      <w:r>
        <w:t>ндоваскулярных методов диагностики и лечения и нейрохирургической операционной медицинской организации, в которой организован региональный сосудистый центр медицинской организации органа исполнительной власти субъекта Российской Федерации</w:t>
      </w:r>
    </w:p>
    <w:p w:rsidR="00145D74" w:rsidRDefault="00145D74">
      <w:pPr>
        <w:pStyle w:val="1"/>
      </w:pPr>
    </w:p>
    <w:p w:rsidR="00145D74" w:rsidRDefault="008A5422">
      <w:pPr>
        <w:pStyle w:val="1"/>
      </w:pPr>
      <w:bookmarkStart w:id="121" w:name="anchor70001"/>
      <w:bookmarkEnd w:id="121"/>
      <w:r>
        <w:t>1. Стандарт осна</w:t>
      </w:r>
      <w:r>
        <w:t>щения операционной рентгенэндоваскулярных методов диагностики и лечения медицинской организации, в которой организован региональный сосудистый центр медицинской организации органа исполнительной власти субъекта Российской Федерации</w:t>
      </w:r>
    </w:p>
    <w:p w:rsidR="00145D74" w:rsidRDefault="00145D74">
      <w:pPr>
        <w:pStyle w:val="a3"/>
      </w:pP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2"/>
        <w:gridCol w:w="7272"/>
        <w:gridCol w:w="1917"/>
      </w:tblGrid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73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 xml:space="preserve">Наименование </w:t>
            </w:r>
            <w:r>
              <w:t>оборудования (оснащения)</w:t>
            </w:r>
          </w:p>
        </w:tc>
        <w:tc>
          <w:tcPr>
            <w:tcW w:w="19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Количество, шт.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313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Комплекс ангиографический с возможностью выполнения эндоваскулярных диагностических и лечебных вмешательств на брахиоцефальных, внутримозговых, коронарных артериях</w:t>
            </w:r>
          </w:p>
        </w:tc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7313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Автоматический инъектор</w:t>
            </w:r>
          </w:p>
        </w:tc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7313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Шприцевая </w:t>
            </w:r>
            <w:r>
              <w:t>помпа</w:t>
            </w:r>
          </w:p>
        </w:tc>
        <w:tc>
          <w:tcPr>
            <w:tcW w:w="1928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145D74" w:rsidRDefault="00145D74">
      <w:pPr>
        <w:pStyle w:val="a3"/>
      </w:pPr>
    </w:p>
    <w:p w:rsidR="00145D74" w:rsidRDefault="008A5422">
      <w:pPr>
        <w:pStyle w:val="1"/>
      </w:pPr>
      <w:bookmarkStart w:id="122" w:name="anchor70002"/>
      <w:bookmarkEnd w:id="122"/>
      <w:r>
        <w:lastRenderedPageBreak/>
        <w:t>2. Стандарт оснащения нейрохирургической операционной медицинской организации, в которой организован региональный сосудистый центр медицинской организации органа исполнительной власти субъекта Российской Федерации</w:t>
      </w:r>
    </w:p>
    <w:p w:rsidR="00145D74" w:rsidRDefault="00145D74">
      <w:pPr>
        <w:pStyle w:val="a3"/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83"/>
        <w:gridCol w:w="7240"/>
        <w:gridCol w:w="1995"/>
      </w:tblGrid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N п/п</w:t>
            </w:r>
          </w:p>
        </w:tc>
        <w:tc>
          <w:tcPr>
            <w:tcW w:w="7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Наименование оборудования</w:t>
            </w:r>
            <w:r>
              <w:t xml:space="preserve"> (оснащения)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Количество, шт.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Установка навигационная стереотаксическая в комплекте с принадлежностями, совместимая с микроскопом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Микроскоп операционный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Стол медицинский операционный нейрохирургический в полной комплектации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Столик </w:t>
            </w:r>
            <w:r>
              <w:t>инструментальный рабочий для операционной сестры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Операционный инструментальный стол большой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Столик анестезиологический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Операционное кресло с подлокотниками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Стул операционный мягкий, регулируемый по высоте, крутящийся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Обогреватель </w:t>
            </w:r>
            <w:r>
              <w:t>для пациента с набором одеял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Операционная осветительная система (основная лампа и сателлит)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Призменные налобные лупы с осветителями и источниками холодного света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Нейроэндоскопическая стойка с набором жестких нейроэндоскопов и гибким по </w:t>
            </w:r>
            <w:r>
              <w:t>Гаабу и всеми принадлежностями и инструментом для аспирации внутримозговых гематом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Ультразвуковой дезинтегратор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Краниотом с моторной системой и набором запасных инструментов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Аппарат электрохирургический с инструментами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 xml:space="preserve">Аспиратор </w:t>
            </w:r>
            <w:r>
              <w:t>хирургический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17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Аргоновый электрохирургический аппарат с инструментами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Микроинструмент нейрохирургический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19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Набор операционный нейрохирургический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Набор операционный сосудистый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Наркозно-дыхательный аппарат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22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Многофункциональная</w:t>
            </w:r>
            <w:r>
              <w:t xml:space="preserve"> кардиомониторная система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23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Инфузионный насос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Шприцевой насос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Вакуумный аспиратор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45D74" w:rsidTr="00145D74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26</w:t>
            </w:r>
          </w:p>
        </w:tc>
        <w:tc>
          <w:tcPr>
            <w:tcW w:w="7200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7"/>
            </w:pPr>
            <w:r>
              <w:t>Дефибриллятор</w:t>
            </w:r>
          </w:p>
        </w:tc>
        <w:tc>
          <w:tcPr>
            <w:tcW w:w="1984" w:type="dxa"/>
            <w:tcBorders>
              <w:bottom w:val="single" w:sz="2" w:space="0" w:color="000000"/>
              <w:right w:val="single" w:sz="2" w:space="0" w:color="000000"/>
            </w:tcBorders>
          </w:tcPr>
          <w:p w:rsidR="00145D74" w:rsidRDefault="008A5422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145D74" w:rsidRDefault="00145D74">
      <w:pPr>
        <w:pStyle w:val="a3"/>
      </w:pPr>
    </w:p>
    <w:sectPr w:rsidR="00145D74" w:rsidSect="00145D74">
      <w:headerReference w:type="default" r:id="rId115"/>
      <w:footerReference w:type="default" r:id="rId116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422" w:rsidRDefault="008A5422" w:rsidP="00145D74">
      <w:r>
        <w:separator/>
      </w:r>
    </w:p>
  </w:endnote>
  <w:endnote w:type="continuationSeparator" w:id="0">
    <w:p w:rsidR="008A5422" w:rsidRDefault="008A5422" w:rsidP="00145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327"/>
    </w:tblGrid>
    <w:tr w:rsidR="00145D74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45D74" w:rsidRDefault="00145D74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145D74" w:rsidRDefault="00145D74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145D74" w:rsidRDefault="00145D74">
          <w:pPr>
            <w:pStyle w:val="Standard"/>
            <w:ind w:firstLine="0"/>
            <w:jc w:val="right"/>
          </w:pPr>
          <w:fldSimple w:instr=" PAGE ">
            <w:r w:rsidR="00F92636">
              <w:rPr>
                <w:noProof/>
              </w:rPr>
              <w:t>1</w:t>
            </w:r>
          </w:fldSimple>
          <w:r>
            <w:t>/</w:t>
          </w:r>
          <w:fldSimple w:instr=" NUMPAGES \* ARABIC ">
            <w:r w:rsidR="00F92636">
              <w:rPr>
                <w:noProof/>
              </w:rPr>
              <w:t>21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422" w:rsidRDefault="008A5422" w:rsidP="00145D74">
      <w:r>
        <w:separator/>
      </w:r>
    </w:p>
  </w:footnote>
  <w:footnote w:type="continuationSeparator" w:id="0">
    <w:p w:rsidR="008A5422" w:rsidRDefault="008A5422" w:rsidP="00145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D74" w:rsidRDefault="00145D74">
    <w:pPr>
      <w:pStyle w:val="Standard"/>
      <w:ind w:firstLine="0"/>
      <w:jc w:val="left"/>
    </w:pPr>
    <w:r>
      <w:t>Приказ Министерства здравоохранения РФ от 15 ноября 2012 г. N 928н "Об утверждении Порядка оказан...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5D74"/>
    <w:rsid w:val="00145D74"/>
    <w:rsid w:val="008A5422"/>
    <w:rsid w:val="00F9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D74"/>
    <w:rPr>
      <w:rFonts w:ascii="Times New Roman" w:hAnsi="Times New Roman"/>
      <w:sz w:val="24"/>
    </w:rPr>
  </w:style>
  <w:style w:type="paragraph" w:styleId="1">
    <w:name w:val="heading 1"/>
    <w:basedOn w:val="Heading"/>
    <w:rsid w:val="00145D74"/>
    <w:pPr>
      <w:outlineLvl w:val="0"/>
    </w:pPr>
  </w:style>
  <w:style w:type="paragraph" w:styleId="2">
    <w:name w:val="heading 2"/>
    <w:basedOn w:val="Heading"/>
    <w:rsid w:val="00145D74"/>
    <w:pPr>
      <w:outlineLvl w:val="1"/>
    </w:pPr>
  </w:style>
  <w:style w:type="paragraph" w:styleId="3">
    <w:name w:val="heading 3"/>
    <w:basedOn w:val="Heading"/>
    <w:rsid w:val="00145D74"/>
    <w:pPr>
      <w:outlineLvl w:val="2"/>
    </w:pPr>
  </w:style>
  <w:style w:type="paragraph" w:styleId="4">
    <w:name w:val="heading 4"/>
    <w:basedOn w:val="Heading"/>
    <w:rsid w:val="00145D7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5D74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145D74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145D74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145D74"/>
  </w:style>
  <w:style w:type="paragraph" w:customStyle="1" w:styleId="OEM">
    <w:name w:val="Нормальный (OEM)"/>
    <w:basedOn w:val="Preformatted"/>
    <w:rsid w:val="00145D74"/>
  </w:style>
  <w:style w:type="paragraph" w:customStyle="1" w:styleId="a4">
    <w:name w:val="Утратил силу"/>
    <w:basedOn w:val="Standard"/>
    <w:rsid w:val="00145D74"/>
    <w:rPr>
      <w:strike/>
      <w:color w:val="666600"/>
    </w:rPr>
  </w:style>
  <w:style w:type="paragraph" w:customStyle="1" w:styleId="Textreference">
    <w:name w:val="Text (reference)"/>
    <w:basedOn w:val="Standard"/>
    <w:rsid w:val="00145D74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145D74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145D74"/>
    <w:pPr>
      <w:ind w:left="1612" w:hanging="892"/>
    </w:pPr>
  </w:style>
  <w:style w:type="paragraph" w:customStyle="1" w:styleId="a7">
    <w:name w:val="Прижатый влево"/>
    <w:basedOn w:val="Standard"/>
    <w:rsid w:val="00145D74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145D74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145D74"/>
    <w:pPr>
      <w:ind w:left="139" w:hanging="139"/>
    </w:pPr>
  </w:style>
  <w:style w:type="paragraph" w:customStyle="1" w:styleId="aa">
    <w:name w:val="Информация об изменениях"/>
    <w:basedOn w:val="Textreference"/>
    <w:rsid w:val="00145D74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145D74"/>
  </w:style>
  <w:style w:type="paragraph" w:customStyle="1" w:styleId="ac">
    <w:name w:val="Сноска"/>
    <w:basedOn w:val="Standard"/>
    <w:rsid w:val="00145D74"/>
    <w:rPr>
      <w:sz w:val="20"/>
    </w:rPr>
  </w:style>
  <w:style w:type="paragraph" w:customStyle="1" w:styleId="ad">
    <w:name w:val="Взамен"/>
    <w:basedOn w:val="Textreference"/>
    <w:rsid w:val="00145D74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145D74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145D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45D74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145D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45D74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F9263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92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83942/0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internet.garant.ru/document/redirect/12142720/0" TargetMode="External"/><Relationship Id="rId42" Type="http://schemas.openxmlformats.org/officeDocument/2006/relationships/hyperlink" Target="#anchor40000" TargetMode="External"/><Relationship Id="rId47" Type="http://schemas.openxmlformats.org/officeDocument/2006/relationships/hyperlink" Target="https://internet.garant.ru/document/redirect/77671133/20000" TargetMode="External"/><Relationship Id="rId63" Type="http://schemas.openxmlformats.org/officeDocument/2006/relationships/hyperlink" Target="https://internet.garant.ru/document/redirect/77671133/205" TargetMode="External"/><Relationship Id="rId68" Type="http://schemas.openxmlformats.org/officeDocument/2006/relationships/hyperlink" Target="https://internet.garant.ru/document/redirect/77671133/30000" TargetMode="External"/><Relationship Id="rId84" Type="http://schemas.openxmlformats.org/officeDocument/2006/relationships/hyperlink" Target="#anchor13002" TargetMode="External"/><Relationship Id="rId89" Type="http://schemas.openxmlformats.org/officeDocument/2006/relationships/hyperlink" Target="#anchor13002" TargetMode="External"/><Relationship Id="rId112" Type="http://schemas.openxmlformats.org/officeDocument/2006/relationships/hyperlink" Target="https://internet.garant.ru/document/redirect/77671133/60008" TargetMode="External"/><Relationship Id="rId16" Type="http://schemas.openxmlformats.org/officeDocument/2006/relationships/hyperlink" Target="https://internet.garant.ru/document/redirect/12184789/0" TargetMode="External"/><Relationship Id="rId107" Type="http://schemas.openxmlformats.org/officeDocument/2006/relationships/hyperlink" Target="https://internet.garant.ru/document/redirect/77671133/60002" TargetMode="External"/><Relationship Id="rId11" Type="http://schemas.openxmlformats.org/officeDocument/2006/relationships/hyperlink" Target="https://internet.garant.ru/document/redirect/4100000/1286" TargetMode="External"/><Relationship Id="rId24" Type="http://schemas.openxmlformats.org/officeDocument/2006/relationships/hyperlink" Target="https://internet.garant.ru/document/redirect/12167496/1000" TargetMode="External"/><Relationship Id="rId32" Type="http://schemas.openxmlformats.org/officeDocument/2006/relationships/hyperlink" Target="#anchor1000" TargetMode="External"/><Relationship Id="rId37" Type="http://schemas.openxmlformats.org/officeDocument/2006/relationships/hyperlink" Target="https://internet.garant.ru/document/redirect/12168285/0" TargetMode="External"/><Relationship Id="rId40" Type="http://schemas.openxmlformats.org/officeDocument/2006/relationships/hyperlink" Target="https://internet.garant.ru/document/redirect/72207738/10023" TargetMode="External"/><Relationship Id="rId45" Type="http://schemas.openxmlformats.org/officeDocument/2006/relationships/hyperlink" Target="#anchor50000" TargetMode="External"/><Relationship Id="rId53" Type="http://schemas.openxmlformats.org/officeDocument/2006/relationships/hyperlink" Target="https://internet.garant.ru/document/redirect/77671133/20002" TargetMode="External"/><Relationship Id="rId58" Type="http://schemas.openxmlformats.org/officeDocument/2006/relationships/hyperlink" Target="https://internet.garant.ru/document/redirect/72207738/100333" TargetMode="External"/><Relationship Id="rId66" Type="http://schemas.openxmlformats.org/officeDocument/2006/relationships/hyperlink" Target="https://internet.garant.ru/document/redirect/6325497/0" TargetMode="External"/><Relationship Id="rId74" Type="http://schemas.openxmlformats.org/officeDocument/2006/relationships/hyperlink" Target="#anchor13002" TargetMode="External"/><Relationship Id="rId79" Type="http://schemas.openxmlformats.org/officeDocument/2006/relationships/hyperlink" Target="#anchor13002" TargetMode="External"/><Relationship Id="rId87" Type="http://schemas.openxmlformats.org/officeDocument/2006/relationships/hyperlink" Target="#anchor13002" TargetMode="External"/><Relationship Id="rId102" Type="http://schemas.openxmlformats.org/officeDocument/2006/relationships/hyperlink" Target="https://internet.garant.ru/document/redirect/77671133/40000" TargetMode="External"/><Relationship Id="rId110" Type="http://schemas.openxmlformats.org/officeDocument/2006/relationships/hyperlink" Target="https://internet.garant.ru/document/redirect/77671133/60007" TargetMode="External"/><Relationship Id="rId115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internet.garant.ru/document/redirect/77671133/204" TargetMode="External"/><Relationship Id="rId82" Type="http://schemas.openxmlformats.org/officeDocument/2006/relationships/hyperlink" Target="#anchor13002" TargetMode="External"/><Relationship Id="rId90" Type="http://schemas.openxmlformats.org/officeDocument/2006/relationships/hyperlink" Target="#anchor13002" TargetMode="External"/><Relationship Id="rId95" Type="http://schemas.openxmlformats.org/officeDocument/2006/relationships/hyperlink" Target="https://internet.garant.ru/document/redirect/12177989/0" TargetMode="External"/><Relationship Id="rId19" Type="http://schemas.openxmlformats.org/officeDocument/2006/relationships/hyperlink" Target="https://internet.garant.ru/document/redirect/12175803/0" TargetMode="External"/><Relationship Id="rId14" Type="http://schemas.openxmlformats.org/officeDocument/2006/relationships/hyperlink" Target="https://internet.garant.ru/document/redirect/12137694/0" TargetMode="External"/><Relationship Id="rId22" Type="http://schemas.openxmlformats.org/officeDocument/2006/relationships/hyperlink" Target="https://internet.garant.ru/document/redirect/70137386/1000" TargetMode="External"/><Relationship Id="rId27" Type="http://schemas.openxmlformats.org/officeDocument/2006/relationships/hyperlink" Target="#anchor119" TargetMode="External"/><Relationship Id="rId30" Type="http://schemas.openxmlformats.org/officeDocument/2006/relationships/hyperlink" Target="https://internet.garant.ru/document/redirect/72207738/10021" TargetMode="External"/><Relationship Id="rId35" Type="http://schemas.openxmlformats.org/officeDocument/2006/relationships/hyperlink" Target="#anchor20000" TargetMode="External"/><Relationship Id="rId43" Type="http://schemas.openxmlformats.org/officeDocument/2006/relationships/hyperlink" Target="https://internet.garant.ru/document/redirect/12168285/1039" TargetMode="External"/><Relationship Id="rId48" Type="http://schemas.openxmlformats.org/officeDocument/2006/relationships/hyperlink" Target="#anchor1000" TargetMode="External"/><Relationship Id="rId56" Type="http://schemas.openxmlformats.org/officeDocument/2006/relationships/hyperlink" Target="https://internet.garant.ru/document/redirect/72207738/100332" TargetMode="External"/><Relationship Id="rId64" Type="http://schemas.openxmlformats.org/officeDocument/2006/relationships/hyperlink" Target="https://internet.garant.ru/document/redirect/72207738/100335" TargetMode="External"/><Relationship Id="rId69" Type="http://schemas.openxmlformats.org/officeDocument/2006/relationships/hyperlink" Target="#anchor1000" TargetMode="External"/><Relationship Id="rId77" Type="http://schemas.openxmlformats.org/officeDocument/2006/relationships/hyperlink" Target="#anchor13002" TargetMode="External"/><Relationship Id="rId100" Type="http://schemas.openxmlformats.org/officeDocument/2006/relationships/hyperlink" Target="https://internet.garant.ru/document/redirect/77671133/30002" TargetMode="External"/><Relationship Id="rId105" Type="http://schemas.openxmlformats.org/officeDocument/2006/relationships/hyperlink" Target="#anchor1000" TargetMode="External"/><Relationship Id="rId113" Type="http://schemas.openxmlformats.org/officeDocument/2006/relationships/hyperlink" Target="#anchor70000" TargetMode="External"/><Relationship Id="rId118" Type="http://schemas.openxmlformats.org/officeDocument/2006/relationships/theme" Target="theme/theme1.xml"/><Relationship Id="rId8" Type="http://schemas.openxmlformats.org/officeDocument/2006/relationships/hyperlink" Target="#anchor0" TargetMode="External"/><Relationship Id="rId51" Type="http://schemas.openxmlformats.org/officeDocument/2006/relationships/hyperlink" Target="https://internet.garant.ru/document/redirect/77671133/20001" TargetMode="External"/><Relationship Id="rId72" Type="http://schemas.openxmlformats.org/officeDocument/2006/relationships/hyperlink" Target="#anchor3991" TargetMode="External"/><Relationship Id="rId80" Type="http://schemas.openxmlformats.org/officeDocument/2006/relationships/hyperlink" Target="#anchor13002" TargetMode="External"/><Relationship Id="rId85" Type="http://schemas.openxmlformats.org/officeDocument/2006/relationships/hyperlink" Target="#anchor13002" TargetMode="External"/><Relationship Id="rId93" Type="http://schemas.openxmlformats.org/officeDocument/2006/relationships/hyperlink" Target="#anchor13002" TargetMode="External"/><Relationship Id="rId98" Type="http://schemas.openxmlformats.org/officeDocument/2006/relationships/hyperlink" Target="https://internet.garant.ru/document/redirect/71428190/30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document/redirect/72207738/1001" TargetMode="External"/><Relationship Id="rId17" Type="http://schemas.openxmlformats.org/officeDocument/2006/relationships/hyperlink" Target="https://internet.garant.ru/document/redirect/70149910/0" TargetMode="External"/><Relationship Id="rId25" Type="http://schemas.openxmlformats.org/officeDocument/2006/relationships/hyperlink" Target="https://internet.garant.ru/document/redirect/12167496/0" TargetMode="External"/><Relationship Id="rId33" Type="http://schemas.openxmlformats.org/officeDocument/2006/relationships/hyperlink" Target="https://internet.garant.ru/document/redirect/72207738/10022" TargetMode="External"/><Relationship Id="rId38" Type="http://schemas.openxmlformats.org/officeDocument/2006/relationships/hyperlink" Target="https://internet.garant.ru/document/redirect/70165108/0" TargetMode="External"/><Relationship Id="rId46" Type="http://schemas.openxmlformats.org/officeDocument/2006/relationships/hyperlink" Target="https://internet.garant.ru/document/redirect/72207738/10031" TargetMode="External"/><Relationship Id="rId59" Type="http://schemas.openxmlformats.org/officeDocument/2006/relationships/hyperlink" Target="https://internet.garant.ru/document/redirect/77671133/203" TargetMode="External"/><Relationship Id="rId67" Type="http://schemas.openxmlformats.org/officeDocument/2006/relationships/hyperlink" Target="https://internet.garant.ru/document/redirect/72207738/10041" TargetMode="External"/><Relationship Id="rId103" Type="http://schemas.openxmlformats.org/officeDocument/2006/relationships/hyperlink" Target="#anchor1000" TargetMode="External"/><Relationship Id="rId108" Type="http://schemas.openxmlformats.org/officeDocument/2006/relationships/hyperlink" Target="https://internet.garant.ru/document/redirect/12168285/0" TargetMode="External"/><Relationship Id="rId116" Type="http://schemas.openxmlformats.org/officeDocument/2006/relationships/footer" Target="footer1.xml"/><Relationship Id="rId20" Type="http://schemas.openxmlformats.org/officeDocument/2006/relationships/hyperlink" Target="https://internet.garant.ru/document/redirect/12142720/1000" TargetMode="External"/><Relationship Id="rId41" Type="http://schemas.openxmlformats.org/officeDocument/2006/relationships/hyperlink" Target="https://internet.garant.ru/document/redirect/77671133/1011" TargetMode="External"/><Relationship Id="rId54" Type="http://schemas.openxmlformats.org/officeDocument/2006/relationships/hyperlink" Target="https://internet.garant.ru/document/redirect/72207738/100331" TargetMode="External"/><Relationship Id="rId62" Type="http://schemas.openxmlformats.org/officeDocument/2006/relationships/hyperlink" Target="https://internet.garant.ru/document/redirect/72207738/100334" TargetMode="External"/><Relationship Id="rId70" Type="http://schemas.openxmlformats.org/officeDocument/2006/relationships/hyperlink" Target="https://internet.garant.ru/document/redirect/74434174/10301" TargetMode="External"/><Relationship Id="rId75" Type="http://schemas.openxmlformats.org/officeDocument/2006/relationships/hyperlink" Target="#anchor30003" TargetMode="External"/><Relationship Id="rId83" Type="http://schemas.openxmlformats.org/officeDocument/2006/relationships/hyperlink" Target="#anchor13002" TargetMode="External"/><Relationship Id="rId88" Type="http://schemas.openxmlformats.org/officeDocument/2006/relationships/hyperlink" Target="#anchor13002" TargetMode="External"/><Relationship Id="rId91" Type="http://schemas.openxmlformats.org/officeDocument/2006/relationships/hyperlink" Target="#anchor13002" TargetMode="External"/><Relationship Id="rId96" Type="http://schemas.openxmlformats.org/officeDocument/2006/relationships/hyperlink" Target="https://internet.garant.ru/document/redirect/12177989/0" TargetMode="External"/><Relationship Id="rId111" Type="http://schemas.openxmlformats.org/officeDocument/2006/relationships/hyperlink" Target="https://internet.garant.ru/document/redirect/72207738/10063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91967/37" TargetMode="External"/><Relationship Id="rId15" Type="http://schemas.openxmlformats.org/officeDocument/2006/relationships/hyperlink" Target="https://internet.garant.ru/document/redirect/12178535/0" TargetMode="External"/><Relationship Id="rId23" Type="http://schemas.openxmlformats.org/officeDocument/2006/relationships/hyperlink" Target="https://internet.garant.ru/document/redirect/70137386/0" TargetMode="External"/><Relationship Id="rId28" Type="http://schemas.openxmlformats.org/officeDocument/2006/relationships/hyperlink" Target="#anchor121" TargetMode="External"/><Relationship Id="rId36" Type="http://schemas.openxmlformats.org/officeDocument/2006/relationships/hyperlink" Target="https://internet.garant.ru/document/redirect/12168285/1039" TargetMode="External"/><Relationship Id="rId49" Type="http://schemas.openxmlformats.org/officeDocument/2006/relationships/hyperlink" Target="https://internet.garant.ru/document/redirect/57514433/0" TargetMode="External"/><Relationship Id="rId57" Type="http://schemas.openxmlformats.org/officeDocument/2006/relationships/hyperlink" Target="https://internet.garant.ru/document/redirect/77671133/202" TargetMode="External"/><Relationship Id="rId106" Type="http://schemas.openxmlformats.org/officeDocument/2006/relationships/hyperlink" Target="https://internet.garant.ru/document/redirect/72207738/10061" TargetMode="External"/><Relationship Id="rId114" Type="http://schemas.openxmlformats.org/officeDocument/2006/relationships/hyperlink" Target="#anchor1000" TargetMode="External"/><Relationship Id="rId10" Type="http://schemas.openxmlformats.org/officeDocument/2006/relationships/hyperlink" Target="https://internet.garant.ru/document/redirect/4100000/1367" TargetMode="External"/><Relationship Id="rId31" Type="http://schemas.openxmlformats.org/officeDocument/2006/relationships/hyperlink" Target="https://internet.garant.ru/document/redirect/77671133/10000" TargetMode="External"/><Relationship Id="rId44" Type="http://schemas.openxmlformats.org/officeDocument/2006/relationships/hyperlink" Target="https://internet.garant.ru/document/redirect/12168285/0" TargetMode="External"/><Relationship Id="rId52" Type="http://schemas.openxmlformats.org/officeDocument/2006/relationships/hyperlink" Target="https://internet.garant.ru/document/redirect/72207738/10032" TargetMode="External"/><Relationship Id="rId60" Type="http://schemas.openxmlformats.org/officeDocument/2006/relationships/hyperlink" Target="https://internet.garant.ru/document/redirect/72207738/100334" TargetMode="External"/><Relationship Id="rId65" Type="http://schemas.openxmlformats.org/officeDocument/2006/relationships/hyperlink" Target="https://internet.garant.ru/document/redirect/77671133/206" TargetMode="External"/><Relationship Id="rId73" Type="http://schemas.openxmlformats.org/officeDocument/2006/relationships/hyperlink" Target="#anchor13002" TargetMode="External"/><Relationship Id="rId78" Type="http://schemas.openxmlformats.org/officeDocument/2006/relationships/hyperlink" Target="#anchor13002" TargetMode="External"/><Relationship Id="rId81" Type="http://schemas.openxmlformats.org/officeDocument/2006/relationships/hyperlink" Target="#anchor13002" TargetMode="External"/><Relationship Id="rId86" Type="http://schemas.openxmlformats.org/officeDocument/2006/relationships/hyperlink" Target="#anchor13002" TargetMode="External"/><Relationship Id="rId94" Type="http://schemas.openxmlformats.org/officeDocument/2006/relationships/hyperlink" Target="https://internet.garant.ru/document/redirect/74434174/10302" TargetMode="External"/><Relationship Id="rId99" Type="http://schemas.openxmlformats.org/officeDocument/2006/relationships/hyperlink" Target="https://internet.garant.ru/document/redirect/72207738/10043" TargetMode="External"/><Relationship Id="rId101" Type="http://schemas.openxmlformats.org/officeDocument/2006/relationships/hyperlink" Target="https://internet.garant.ru/document/redirect/72207738/10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5755550/0" TargetMode="External"/><Relationship Id="rId13" Type="http://schemas.openxmlformats.org/officeDocument/2006/relationships/hyperlink" Target="https://internet.garant.ru/document/redirect/77671133/106" TargetMode="External"/><Relationship Id="rId18" Type="http://schemas.openxmlformats.org/officeDocument/2006/relationships/hyperlink" Target="https://internet.garant.ru/document/redirect/12175803/11000" TargetMode="External"/><Relationship Id="rId39" Type="http://schemas.openxmlformats.org/officeDocument/2006/relationships/hyperlink" Target="#anchor30000" TargetMode="External"/><Relationship Id="rId109" Type="http://schemas.openxmlformats.org/officeDocument/2006/relationships/hyperlink" Target="https://internet.garant.ru/document/redirect/72207738/10062" TargetMode="External"/><Relationship Id="rId34" Type="http://schemas.openxmlformats.org/officeDocument/2006/relationships/hyperlink" Target="https://internet.garant.ru/document/redirect/77671133/10001" TargetMode="External"/><Relationship Id="rId50" Type="http://schemas.openxmlformats.org/officeDocument/2006/relationships/hyperlink" Target="https://internet.garant.ru/document/redirect/72207738/10032" TargetMode="External"/><Relationship Id="rId55" Type="http://schemas.openxmlformats.org/officeDocument/2006/relationships/hyperlink" Target="https://internet.garant.ru/document/redirect/77671133/201" TargetMode="External"/><Relationship Id="rId76" Type="http://schemas.openxmlformats.org/officeDocument/2006/relationships/hyperlink" Target="#anchor13002" TargetMode="External"/><Relationship Id="rId97" Type="http://schemas.openxmlformats.org/officeDocument/2006/relationships/hyperlink" Target="https://internet.garant.ru/document/redirect/71352830/1000" TargetMode="External"/><Relationship Id="rId104" Type="http://schemas.openxmlformats.org/officeDocument/2006/relationships/hyperlink" Target="https://internet.garant.ru/document/redirect/57514433/0" TargetMode="External"/><Relationship Id="rId7" Type="http://schemas.openxmlformats.org/officeDocument/2006/relationships/hyperlink" Target="#anchor1000" TargetMode="External"/><Relationship Id="rId71" Type="http://schemas.openxmlformats.org/officeDocument/2006/relationships/hyperlink" Target="https://internet.garant.ru/document/redirect/77703033/30001" TargetMode="External"/><Relationship Id="rId92" Type="http://schemas.openxmlformats.org/officeDocument/2006/relationships/hyperlink" Target="#anchor13002" TargetMode="External"/><Relationship Id="rId2" Type="http://schemas.openxmlformats.org/officeDocument/2006/relationships/settings" Target="settings.xml"/><Relationship Id="rId29" Type="http://schemas.openxmlformats.org/officeDocument/2006/relationships/hyperlink" Target="#anchor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9723</Words>
  <Characters>55425</Characters>
  <Application>Microsoft Office Word</Application>
  <DocSecurity>0</DocSecurity>
  <Lines>461</Lines>
  <Paragraphs>130</Paragraphs>
  <ScaleCrop>false</ScaleCrop>
  <Company/>
  <LinksUpToDate>false</LinksUpToDate>
  <CharactersWithSpaces>65018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Виктор Киркижов</cp:lastModifiedBy>
  <cp:revision>2</cp:revision>
  <dcterms:created xsi:type="dcterms:W3CDTF">2026-03-10T02:09:00Z</dcterms:created>
  <dcterms:modified xsi:type="dcterms:W3CDTF">2026-03-10T02:09:00Z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